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DCB0" w14:textId="77777777" w:rsidR="00A9058D" w:rsidRDefault="00A9058D">
      <w:pPr>
        <w:rPr>
          <w:b/>
          <w:sz w:val="28"/>
          <w:szCs w:val="28"/>
        </w:rPr>
      </w:pPr>
    </w:p>
    <w:p w14:paraId="4A7FFE69" w14:textId="2652DA77" w:rsidR="00A9058D" w:rsidRPr="00251B3A" w:rsidRDefault="00251B3A">
      <w:pPr>
        <w:jc w:val="center"/>
        <w:rPr>
          <w:b/>
          <w:sz w:val="28"/>
          <w:szCs w:val="28"/>
          <w:lang w:val="en-GB"/>
        </w:rPr>
      </w:pPr>
      <w:r w:rsidRPr="00251B3A">
        <w:rPr>
          <w:b/>
          <w:sz w:val="28"/>
          <w:szCs w:val="28"/>
          <w:lang w:val="en-GB"/>
        </w:rPr>
        <w:t xml:space="preserve">Wizards of the Coast </w:t>
      </w:r>
      <w:proofErr w:type="spellStart"/>
      <w:r w:rsidRPr="00251B3A">
        <w:rPr>
          <w:b/>
          <w:sz w:val="28"/>
          <w:szCs w:val="28"/>
          <w:lang w:val="en-GB"/>
        </w:rPr>
        <w:t>revela</w:t>
      </w:r>
      <w:proofErr w:type="spellEnd"/>
      <w:r w:rsidRPr="00251B3A">
        <w:rPr>
          <w:b/>
          <w:sz w:val="28"/>
          <w:szCs w:val="28"/>
          <w:lang w:val="en-GB"/>
        </w:rPr>
        <w:t xml:space="preserve"> </w:t>
      </w:r>
      <w:proofErr w:type="spellStart"/>
      <w:r w:rsidRPr="00251B3A">
        <w:rPr>
          <w:b/>
          <w:sz w:val="28"/>
          <w:szCs w:val="28"/>
          <w:lang w:val="en-GB"/>
        </w:rPr>
        <w:t>emocionante</w:t>
      </w:r>
      <w:proofErr w:type="spellEnd"/>
      <w:r w:rsidRPr="00251B3A">
        <w:rPr>
          <w:b/>
          <w:sz w:val="28"/>
          <w:szCs w:val="28"/>
          <w:lang w:val="en-GB"/>
        </w:rPr>
        <w:t xml:space="preserve"> </w:t>
      </w:r>
      <w:proofErr w:type="spellStart"/>
      <w:r w:rsidRPr="00251B3A">
        <w:rPr>
          <w:b/>
          <w:sz w:val="28"/>
          <w:szCs w:val="28"/>
          <w:lang w:val="en-GB"/>
        </w:rPr>
        <w:t>lineup</w:t>
      </w:r>
      <w:proofErr w:type="spellEnd"/>
      <w:r w:rsidRPr="00251B3A">
        <w:rPr>
          <w:b/>
          <w:sz w:val="28"/>
          <w:szCs w:val="28"/>
          <w:lang w:val="en-GB"/>
        </w:rPr>
        <w:t xml:space="preserve"> </w:t>
      </w:r>
      <w:proofErr w:type="gramStart"/>
      <w:r w:rsidRPr="00251B3A">
        <w:rPr>
          <w:b/>
          <w:sz w:val="28"/>
          <w:szCs w:val="28"/>
          <w:lang w:val="en-GB"/>
        </w:rPr>
        <w:t>para Magic</w:t>
      </w:r>
      <w:proofErr w:type="gramEnd"/>
      <w:r w:rsidRPr="00251B3A">
        <w:rPr>
          <w:b/>
          <w:sz w:val="28"/>
          <w:szCs w:val="28"/>
          <w:lang w:val="en-GB"/>
        </w:rPr>
        <w:t xml:space="preserve">: The Gathering </w:t>
      </w:r>
    </w:p>
    <w:p w14:paraId="3135CA0A" w14:textId="597361D6" w:rsidR="00A9058D" w:rsidRPr="00251B3A" w:rsidRDefault="00251B3A" w:rsidP="00251B3A">
      <w:pPr>
        <w:pStyle w:val="Prrafodelista"/>
        <w:numPr>
          <w:ilvl w:val="0"/>
          <w:numId w:val="2"/>
        </w:numPr>
        <w:rPr>
          <w:i/>
          <w:sz w:val="20"/>
          <w:szCs w:val="20"/>
          <w:lang w:val="es-MX"/>
        </w:rPr>
      </w:pPr>
      <w:r w:rsidRPr="00251B3A">
        <w:rPr>
          <w:i/>
          <w:sz w:val="20"/>
          <w:szCs w:val="20"/>
          <w:lang w:val="es-MX"/>
        </w:rPr>
        <w:t xml:space="preserve">El </w:t>
      </w:r>
      <w:proofErr w:type="spellStart"/>
      <w:r w:rsidRPr="00251B3A">
        <w:rPr>
          <w:i/>
          <w:sz w:val="20"/>
          <w:szCs w:val="20"/>
          <w:lang w:val="es-MX"/>
        </w:rPr>
        <w:t>Showcase</w:t>
      </w:r>
      <w:proofErr w:type="spellEnd"/>
      <w:r w:rsidRPr="00251B3A">
        <w:rPr>
          <w:i/>
          <w:sz w:val="20"/>
          <w:szCs w:val="20"/>
          <w:lang w:val="es-MX"/>
        </w:rPr>
        <w:t xml:space="preserve"> destacó alianzas, las innovaciones en los icónicos juegos de rol y de cartas</w:t>
      </w:r>
    </w:p>
    <w:p w14:paraId="3A7D30AD" w14:textId="77777777" w:rsidR="00251B3A" w:rsidRPr="0004280E" w:rsidRDefault="00251B3A">
      <w:pPr>
        <w:rPr>
          <w:i/>
          <w:sz w:val="20"/>
          <w:szCs w:val="20"/>
          <w:lang w:val="es-MX"/>
        </w:rPr>
      </w:pPr>
    </w:p>
    <w:p w14:paraId="4CADB50A" w14:textId="77777777" w:rsidR="00893C73" w:rsidRDefault="00893C73" w:rsidP="00893C73">
      <w:pPr>
        <w:pStyle w:val="NormalWeb"/>
        <w:spacing w:before="0" w:beforeAutospacing="0" w:after="0" w:afterAutospacing="0"/>
        <w:jc w:val="both"/>
      </w:pPr>
      <w:r>
        <w:rPr>
          <w:rFonts w:ascii="Calibri" w:hAnsi="Calibri" w:cs="Calibri"/>
          <w:b/>
          <w:bCs/>
          <w:color w:val="000000"/>
          <w:sz w:val="22"/>
          <w:szCs w:val="22"/>
        </w:rPr>
        <w:t xml:space="preserve">Ciudad de México – 18 de </w:t>
      </w:r>
      <w:proofErr w:type="gramStart"/>
      <w:r>
        <w:rPr>
          <w:rFonts w:ascii="Calibri" w:hAnsi="Calibri" w:cs="Calibri"/>
          <w:b/>
          <w:bCs/>
          <w:color w:val="000000"/>
          <w:sz w:val="22"/>
          <w:szCs w:val="22"/>
        </w:rPr>
        <w:t>Agosto</w:t>
      </w:r>
      <w:proofErr w:type="gramEnd"/>
      <w:r>
        <w:rPr>
          <w:rFonts w:ascii="Calibri" w:hAnsi="Calibri" w:cs="Calibri"/>
          <w:b/>
          <w:bCs/>
          <w:color w:val="000000"/>
          <w:sz w:val="22"/>
          <w:szCs w:val="22"/>
        </w:rPr>
        <w:t>, 2022</w:t>
      </w:r>
      <w:r>
        <w:rPr>
          <w:rFonts w:ascii="Calibri" w:hAnsi="Calibri" w:cs="Calibri"/>
          <w:color w:val="000000"/>
          <w:sz w:val="22"/>
          <w:szCs w:val="22"/>
        </w:rPr>
        <w:t xml:space="preserve"> – </w:t>
      </w:r>
      <w:hyperlink r:id="rId7" w:history="1">
        <w:proofErr w:type="spellStart"/>
        <w:r>
          <w:rPr>
            <w:rStyle w:val="Hipervnculo"/>
            <w:rFonts w:ascii="Calibri" w:hAnsi="Calibri" w:cs="Calibri"/>
            <w:color w:val="0563C1"/>
            <w:sz w:val="22"/>
            <w:szCs w:val="22"/>
          </w:rPr>
          <w:t>Wizards</w:t>
        </w:r>
        <w:proofErr w:type="spellEnd"/>
        <w:r>
          <w:rPr>
            <w:rStyle w:val="Hipervnculo"/>
            <w:rFonts w:ascii="Calibri" w:hAnsi="Calibri" w:cs="Calibri"/>
            <w:color w:val="0563C1"/>
            <w:sz w:val="22"/>
            <w:szCs w:val="22"/>
          </w:rPr>
          <w:t xml:space="preserve"> </w:t>
        </w:r>
        <w:proofErr w:type="spellStart"/>
        <w:r>
          <w:rPr>
            <w:rStyle w:val="Hipervnculo"/>
            <w:rFonts w:ascii="Calibri" w:hAnsi="Calibri" w:cs="Calibri"/>
            <w:color w:val="0563C1"/>
            <w:sz w:val="22"/>
            <w:szCs w:val="22"/>
          </w:rPr>
          <w:t>of</w:t>
        </w:r>
        <w:proofErr w:type="spellEnd"/>
        <w:r>
          <w:rPr>
            <w:rStyle w:val="Hipervnculo"/>
            <w:rFonts w:ascii="Calibri" w:hAnsi="Calibri" w:cs="Calibri"/>
            <w:color w:val="0563C1"/>
            <w:sz w:val="22"/>
            <w:szCs w:val="22"/>
          </w:rPr>
          <w:t xml:space="preserve"> </w:t>
        </w:r>
        <w:proofErr w:type="spellStart"/>
        <w:r>
          <w:rPr>
            <w:rStyle w:val="Hipervnculo"/>
            <w:rFonts w:ascii="Calibri" w:hAnsi="Calibri" w:cs="Calibri"/>
            <w:color w:val="0563C1"/>
            <w:sz w:val="22"/>
            <w:szCs w:val="22"/>
          </w:rPr>
          <w:t>the</w:t>
        </w:r>
        <w:proofErr w:type="spellEnd"/>
        <w:r>
          <w:rPr>
            <w:rStyle w:val="Hipervnculo"/>
            <w:rFonts w:ascii="Calibri" w:hAnsi="Calibri" w:cs="Calibri"/>
            <w:color w:val="0563C1"/>
            <w:sz w:val="22"/>
            <w:szCs w:val="22"/>
          </w:rPr>
          <w:t xml:space="preserve"> </w:t>
        </w:r>
        <w:proofErr w:type="spellStart"/>
        <w:r>
          <w:rPr>
            <w:rStyle w:val="Hipervnculo"/>
            <w:rFonts w:ascii="Calibri" w:hAnsi="Calibri" w:cs="Calibri"/>
            <w:color w:val="0563C1"/>
            <w:sz w:val="22"/>
            <w:szCs w:val="22"/>
          </w:rPr>
          <w:t>Coast</w:t>
        </w:r>
        <w:proofErr w:type="spellEnd"/>
      </w:hyperlink>
      <w:r>
        <w:rPr>
          <w:rFonts w:ascii="Calibri" w:hAnsi="Calibri" w:cs="Calibri"/>
          <w:color w:val="000000"/>
          <w:sz w:val="22"/>
          <w:szCs w:val="22"/>
        </w:rPr>
        <w:t xml:space="preserve">, la división de juegos de fantasía de </w:t>
      </w:r>
      <w:proofErr w:type="spellStart"/>
      <w:r>
        <w:rPr>
          <w:rFonts w:ascii="Calibri" w:hAnsi="Calibri" w:cs="Calibri"/>
          <w:color w:val="000000"/>
          <w:sz w:val="22"/>
          <w:szCs w:val="22"/>
        </w:rPr>
        <w:t>Hasbro</w:t>
      </w:r>
      <w:proofErr w:type="spellEnd"/>
      <w:r>
        <w:rPr>
          <w:rFonts w:ascii="Calibri" w:hAnsi="Calibri" w:cs="Calibri"/>
          <w:color w:val="000000"/>
          <w:sz w:val="22"/>
          <w:szCs w:val="22"/>
        </w:rPr>
        <w:t xml:space="preserve"> presentó anuncios importantes para su famosa marca Magic: </w:t>
      </w:r>
      <w:proofErr w:type="spellStart"/>
      <w:r>
        <w:rPr>
          <w:rFonts w:ascii="Calibri" w:hAnsi="Calibri" w:cs="Calibri"/>
          <w:color w:val="000000"/>
          <w:sz w:val="22"/>
          <w:szCs w:val="22"/>
        </w:rPr>
        <w:t>The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Gathering</w:t>
      </w:r>
      <w:proofErr w:type="spellEnd"/>
      <w:r>
        <w:rPr>
          <w:rFonts w:ascii="Calibri" w:hAnsi="Calibri" w:cs="Calibri"/>
          <w:color w:val="000000"/>
          <w:sz w:val="22"/>
          <w:szCs w:val="22"/>
        </w:rPr>
        <w:t xml:space="preserve"> en una innovadora presentación llamada </w:t>
      </w:r>
      <w:proofErr w:type="spellStart"/>
      <w:r>
        <w:rPr>
          <w:rFonts w:ascii="Calibri" w:hAnsi="Calibri" w:cs="Calibri"/>
          <w:color w:val="000000"/>
          <w:sz w:val="22"/>
          <w:szCs w:val="22"/>
        </w:rPr>
        <w:t>Wizards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Presents</w:t>
      </w:r>
      <w:proofErr w:type="spellEnd"/>
      <w:r>
        <w:rPr>
          <w:rFonts w:ascii="Calibri" w:hAnsi="Calibri" w:cs="Calibri"/>
          <w:color w:val="000000"/>
          <w:sz w:val="22"/>
          <w:szCs w:val="22"/>
        </w:rPr>
        <w:t>.</w:t>
      </w:r>
    </w:p>
    <w:p w14:paraId="3F07215E" w14:textId="77777777" w:rsidR="00893C73" w:rsidRPr="00893C73" w:rsidRDefault="00893C73" w:rsidP="00893C73">
      <w:pPr>
        <w:jc w:val="both"/>
        <w:rPr>
          <w:lang w:val="es-MX"/>
        </w:rPr>
      </w:pPr>
    </w:p>
    <w:p w14:paraId="0F97D9BC" w14:textId="77777777" w:rsidR="00893C73" w:rsidRDefault="00893C73" w:rsidP="00893C73">
      <w:pPr>
        <w:pStyle w:val="NormalWeb"/>
        <w:spacing w:before="0" w:beforeAutospacing="0" w:after="0" w:afterAutospacing="0"/>
        <w:jc w:val="both"/>
      </w:pPr>
      <w:r>
        <w:rPr>
          <w:rFonts w:ascii="Calibri" w:hAnsi="Calibri" w:cs="Calibri"/>
          <w:color w:val="000000"/>
          <w:sz w:val="22"/>
          <w:szCs w:val="22"/>
        </w:rPr>
        <w:t xml:space="preserve">Los anfitriones Jimmy Wong, Ginny Di y </w:t>
      </w:r>
      <w:proofErr w:type="spellStart"/>
      <w:r>
        <w:rPr>
          <w:rFonts w:ascii="Calibri" w:hAnsi="Calibri" w:cs="Calibri"/>
          <w:color w:val="000000"/>
          <w:sz w:val="22"/>
          <w:szCs w:val="22"/>
        </w:rPr>
        <w:t>Sydnee</w:t>
      </w:r>
      <w:proofErr w:type="spellEnd"/>
      <w:r>
        <w:rPr>
          <w:rFonts w:ascii="Calibri" w:hAnsi="Calibri" w:cs="Calibri"/>
          <w:color w:val="000000"/>
          <w:sz w:val="22"/>
          <w:szCs w:val="22"/>
        </w:rPr>
        <w:t xml:space="preserve"> Goodman mostraron emocionantes productos para usarse en casa, en </w:t>
      </w:r>
      <w:r>
        <w:rPr>
          <w:rFonts w:ascii="Calibri" w:hAnsi="Calibri" w:cs="Calibri"/>
          <w:i/>
          <w:iCs/>
          <w:color w:val="000000"/>
          <w:sz w:val="22"/>
          <w:szCs w:val="22"/>
        </w:rPr>
        <w:t xml:space="preserve">hobby </w:t>
      </w:r>
      <w:proofErr w:type="spellStart"/>
      <w:r>
        <w:rPr>
          <w:rFonts w:ascii="Calibri" w:hAnsi="Calibri" w:cs="Calibri"/>
          <w:i/>
          <w:iCs/>
          <w:color w:val="000000"/>
          <w:sz w:val="22"/>
          <w:szCs w:val="22"/>
        </w:rPr>
        <w:t>stores</w:t>
      </w:r>
      <w:proofErr w:type="spellEnd"/>
      <w:r>
        <w:rPr>
          <w:rFonts w:ascii="Calibri" w:hAnsi="Calibri" w:cs="Calibri"/>
          <w:color w:val="000000"/>
          <w:sz w:val="22"/>
          <w:szCs w:val="22"/>
        </w:rPr>
        <w:t xml:space="preserve"> y en línea, consolidando el liderazgo de </w:t>
      </w:r>
      <w:proofErr w:type="spellStart"/>
      <w:r>
        <w:rPr>
          <w:rFonts w:ascii="Calibri" w:hAnsi="Calibri" w:cs="Calibri"/>
          <w:color w:val="000000"/>
          <w:sz w:val="22"/>
          <w:szCs w:val="22"/>
        </w:rPr>
        <w:t>Wizards</w:t>
      </w:r>
      <w:proofErr w:type="spellEnd"/>
      <w:r>
        <w:rPr>
          <w:rFonts w:ascii="Calibri" w:hAnsi="Calibri" w:cs="Calibri"/>
          <w:color w:val="000000"/>
          <w:sz w:val="22"/>
          <w:szCs w:val="22"/>
        </w:rPr>
        <w:t xml:space="preserve"> en la categoría de juegos de fantasía y aprovechando el éxito continuo de la compañía dentro de la familia de marcas de </w:t>
      </w:r>
      <w:proofErr w:type="spellStart"/>
      <w:r>
        <w:rPr>
          <w:rFonts w:ascii="Calibri" w:hAnsi="Calibri" w:cs="Calibri"/>
          <w:color w:val="000000"/>
          <w:sz w:val="22"/>
          <w:szCs w:val="22"/>
        </w:rPr>
        <w:t>Hasbro</w:t>
      </w:r>
      <w:proofErr w:type="spellEnd"/>
      <w:r>
        <w:rPr>
          <w:rFonts w:ascii="Calibri" w:hAnsi="Calibri" w:cs="Calibri"/>
          <w:color w:val="000000"/>
          <w:sz w:val="22"/>
          <w:szCs w:val="22"/>
        </w:rPr>
        <w:t xml:space="preserve">. Mira la presentación completa de </w:t>
      </w:r>
      <w:proofErr w:type="spellStart"/>
      <w:r>
        <w:rPr>
          <w:rFonts w:ascii="Calibri" w:hAnsi="Calibri" w:cs="Calibri"/>
          <w:color w:val="000000"/>
          <w:sz w:val="22"/>
          <w:szCs w:val="22"/>
        </w:rPr>
        <w:t>Wizards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Presents</w:t>
      </w:r>
      <w:proofErr w:type="spellEnd"/>
      <w:r>
        <w:rPr>
          <w:rFonts w:ascii="Calibri" w:hAnsi="Calibri" w:cs="Calibri"/>
          <w:color w:val="000000"/>
          <w:sz w:val="22"/>
          <w:szCs w:val="22"/>
        </w:rPr>
        <w:t xml:space="preserve"> en YouTube para obtener detalles y comentarios de los diseñadores creativos detrás de los productos. </w:t>
      </w:r>
    </w:p>
    <w:p w14:paraId="73437792" w14:textId="77777777" w:rsidR="00251B3A" w:rsidRPr="00251B3A" w:rsidRDefault="00251B3A" w:rsidP="00893C73">
      <w:pPr>
        <w:spacing w:line="240" w:lineRule="auto"/>
        <w:jc w:val="both"/>
        <w:rPr>
          <w:rFonts w:ascii="Times New Roman" w:eastAsia="Times New Roman" w:hAnsi="Times New Roman" w:cs="Times New Roman"/>
          <w:sz w:val="24"/>
          <w:szCs w:val="24"/>
          <w:lang w:val="es-MX"/>
        </w:rPr>
      </w:pPr>
    </w:p>
    <w:p w14:paraId="7E4F11F9" w14:textId="77777777" w:rsidR="00251B3A" w:rsidRPr="00251B3A" w:rsidRDefault="00251B3A" w:rsidP="00251B3A">
      <w:pPr>
        <w:spacing w:line="240" w:lineRule="auto"/>
        <w:jc w:val="both"/>
        <w:rPr>
          <w:rFonts w:ascii="Times New Roman" w:eastAsia="Times New Roman" w:hAnsi="Times New Roman" w:cs="Times New Roman"/>
          <w:sz w:val="24"/>
          <w:szCs w:val="24"/>
          <w:lang w:val="es-MX"/>
        </w:rPr>
      </w:pPr>
      <w:r w:rsidRPr="00251B3A">
        <w:rPr>
          <w:rFonts w:ascii="Calibri" w:eastAsia="Times New Roman" w:hAnsi="Calibri" w:cs="Calibri"/>
          <w:b/>
          <w:bCs/>
          <w:color w:val="000000"/>
          <w:lang w:val="es-MX"/>
        </w:rPr>
        <w:t xml:space="preserve">Magic: </w:t>
      </w:r>
      <w:proofErr w:type="spellStart"/>
      <w:r w:rsidRPr="00251B3A">
        <w:rPr>
          <w:rFonts w:ascii="Calibri" w:eastAsia="Times New Roman" w:hAnsi="Calibri" w:cs="Calibri"/>
          <w:b/>
          <w:bCs/>
          <w:color w:val="000000"/>
          <w:lang w:val="es-MX"/>
        </w:rPr>
        <w:t>The</w:t>
      </w:r>
      <w:proofErr w:type="spellEnd"/>
      <w:r w:rsidRPr="00251B3A">
        <w:rPr>
          <w:rFonts w:ascii="Calibri" w:eastAsia="Times New Roman" w:hAnsi="Calibri" w:cs="Calibri"/>
          <w:b/>
          <w:bCs/>
          <w:color w:val="000000"/>
          <w:lang w:val="es-MX"/>
        </w:rPr>
        <w:t xml:space="preserve"> </w:t>
      </w:r>
      <w:proofErr w:type="spellStart"/>
      <w:r w:rsidRPr="00251B3A">
        <w:rPr>
          <w:rFonts w:ascii="Calibri" w:eastAsia="Times New Roman" w:hAnsi="Calibri" w:cs="Calibri"/>
          <w:b/>
          <w:bCs/>
          <w:color w:val="000000"/>
          <w:lang w:val="es-MX"/>
        </w:rPr>
        <w:t>Gathering</w:t>
      </w:r>
      <w:proofErr w:type="spellEnd"/>
    </w:p>
    <w:p w14:paraId="3A717A10" w14:textId="23940599" w:rsidR="00251B3A" w:rsidRPr="00251B3A" w:rsidRDefault="00251B3A" w:rsidP="00251B3A">
      <w:pPr>
        <w:spacing w:line="240" w:lineRule="auto"/>
        <w:jc w:val="both"/>
        <w:rPr>
          <w:rFonts w:ascii="Times New Roman" w:eastAsia="Times New Roman" w:hAnsi="Times New Roman" w:cs="Times New Roman"/>
          <w:sz w:val="24"/>
          <w:szCs w:val="24"/>
          <w:lang w:val="es-MX"/>
        </w:rPr>
      </w:pPr>
    </w:p>
    <w:p w14:paraId="639C00AF" w14:textId="274398BB" w:rsidR="00251B3A" w:rsidRDefault="00251B3A" w:rsidP="00251B3A">
      <w:pPr>
        <w:numPr>
          <w:ilvl w:val="0"/>
          <w:numId w:val="3"/>
        </w:numPr>
        <w:spacing w:line="240" w:lineRule="auto"/>
        <w:jc w:val="both"/>
        <w:textAlignment w:val="baseline"/>
        <w:rPr>
          <w:rFonts w:ascii="Calibri" w:eastAsia="Times New Roman" w:hAnsi="Calibri" w:cs="Calibri"/>
          <w:color w:val="000000"/>
          <w:lang w:val="es-MX"/>
        </w:rPr>
      </w:pPr>
      <w:proofErr w:type="spellStart"/>
      <w:r w:rsidRPr="00251B3A">
        <w:rPr>
          <w:rFonts w:ascii="Calibri" w:eastAsia="Times New Roman" w:hAnsi="Calibri" w:cs="Calibri"/>
          <w:color w:val="000000"/>
          <w:lang w:val="es-MX"/>
        </w:rPr>
        <w:t>Wizards</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of</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the</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Coast</w:t>
      </w:r>
      <w:proofErr w:type="spellEnd"/>
      <w:r w:rsidRPr="00251B3A">
        <w:rPr>
          <w:rFonts w:ascii="Calibri" w:eastAsia="Times New Roman" w:hAnsi="Calibri" w:cs="Calibri"/>
          <w:color w:val="000000"/>
          <w:lang w:val="es-MX"/>
        </w:rPr>
        <w:t xml:space="preserve"> reveló los próximos productos de la línea “Más Allá del Multiverso”, una forma para que los fanáticos jueguen Magic: </w:t>
      </w:r>
      <w:proofErr w:type="spellStart"/>
      <w:r w:rsidRPr="00251B3A">
        <w:rPr>
          <w:rFonts w:ascii="Calibri" w:eastAsia="Times New Roman" w:hAnsi="Calibri" w:cs="Calibri"/>
          <w:color w:val="000000"/>
          <w:lang w:val="es-MX"/>
        </w:rPr>
        <w:t>The</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Gathering</w:t>
      </w:r>
      <w:proofErr w:type="spellEnd"/>
      <w:r w:rsidRPr="00251B3A">
        <w:rPr>
          <w:rFonts w:ascii="Calibri" w:eastAsia="Times New Roman" w:hAnsi="Calibri" w:cs="Calibri"/>
          <w:color w:val="000000"/>
          <w:lang w:val="es-MX"/>
        </w:rPr>
        <w:t xml:space="preserve"> más allá del universo mismo de Magic con cartas que representan escenarios y personajes ficticios icónicos en la cultura pop.</w:t>
      </w:r>
    </w:p>
    <w:p w14:paraId="67471659" w14:textId="77777777" w:rsidR="00251B3A" w:rsidRPr="00251B3A" w:rsidRDefault="00251B3A" w:rsidP="00251B3A">
      <w:pPr>
        <w:spacing w:line="240" w:lineRule="auto"/>
        <w:ind w:left="720"/>
        <w:jc w:val="both"/>
        <w:textAlignment w:val="baseline"/>
        <w:rPr>
          <w:rFonts w:ascii="Calibri" w:eastAsia="Times New Roman" w:hAnsi="Calibri" w:cs="Calibri"/>
          <w:color w:val="000000"/>
          <w:lang w:val="es-MX"/>
        </w:rPr>
      </w:pPr>
    </w:p>
    <w:p w14:paraId="274ED32A" w14:textId="03290089" w:rsidR="00251B3A" w:rsidRPr="00251B3A" w:rsidRDefault="00251B3A" w:rsidP="00251B3A">
      <w:pPr>
        <w:numPr>
          <w:ilvl w:val="0"/>
          <w:numId w:val="4"/>
        </w:numPr>
        <w:spacing w:line="240" w:lineRule="auto"/>
        <w:jc w:val="both"/>
        <w:textAlignment w:val="baseline"/>
        <w:rPr>
          <w:rFonts w:ascii="Times New Roman" w:eastAsia="Times New Roman" w:hAnsi="Times New Roman" w:cs="Times New Roman"/>
          <w:color w:val="000000"/>
          <w:lang w:val="es-MX"/>
        </w:rPr>
      </w:pPr>
      <w:r w:rsidRPr="00251B3A">
        <w:rPr>
          <w:rFonts w:ascii="Calibri" w:eastAsia="Times New Roman" w:hAnsi="Calibri" w:cs="Calibri"/>
          <w:color w:val="000000"/>
          <w:lang w:val="es-MX"/>
        </w:rPr>
        <w:t xml:space="preserve">Los fans tuvieron un primer vistazo a los detalles de la última entrega de “Más Allá del Multiverso”, </w:t>
      </w:r>
      <w:proofErr w:type="spellStart"/>
      <w:r w:rsidRPr="00251B3A">
        <w:rPr>
          <w:rFonts w:ascii="Calibri" w:eastAsia="Times New Roman" w:hAnsi="Calibri" w:cs="Calibri"/>
          <w:color w:val="000000"/>
          <w:lang w:val="es-MX"/>
        </w:rPr>
        <w:t>Warhammer</w:t>
      </w:r>
      <w:proofErr w:type="spellEnd"/>
      <w:r w:rsidRPr="00251B3A">
        <w:rPr>
          <w:rFonts w:ascii="Calibri" w:eastAsia="Times New Roman" w:hAnsi="Calibri" w:cs="Calibri"/>
          <w:color w:val="000000"/>
          <w:lang w:val="es-MX"/>
        </w:rPr>
        <w:t xml:space="preserve"> 40,000. Además de los cuatro mazos de </w:t>
      </w:r>
      <w:proofErr w:type="spellStart"/>
      <w:r w:rsidRPr="00251B3A">
        <w:rPr>
          <w:rFonts w:ascii="Calibri" w:eastAsia="Times New Roman" w:hAnsi="Calibri" w:cs="Calibri"/>
          <w:color w:val="000000"/>
          <w:lang w:val="es-MX"/>
        </w:rPr>
        <w:t>Commander</w:t>
      </w:r>
      <w:proofErr w:type="spellEnd"/>
      <w:r w:rsidRPr="00251B3A">
        <w:rPr>
          <w:rFonts w:ascii="Calibri" w:eastAsia="Times New Roman" w:hAnsi="Calibri" w:cs="Calibri"/>
          <w:color w:val="000000"/>
          <w:lang w:val="es-MX"/>
        </w:rPr>
        <w:t xml:space="preserve">, cuatro Sol </w:t>
      </w:r>
      <w:proofErr w:type="spellStart"/>
      <w:r w:rsidRPr="00251B3A">
        <w:rPr>
          <w:rFonts w:ascii="Calibri" w:eastAsia="Times New Roman" w:hAnsi="Calibri" w:cs="Calibri"/>
          <w:color w:val="000000"/>
          <w:lang w:val="es-MX"/>
        </w:rPr>
        <w:t>Rings</w:t>
      </w:r>
      <w:proofErr w:type="spellEnd"/>
      <w:r w:rsidRPr="00251B3A">
        <w:rPr>
          <w:rFonts w:ascii="Calibri" w:eastAsia="Times New Roman" w:hAnsi="Calibri" w:cs="Calibri"/>
          <w:color w:val="000000"/>
          <w:lang w:val="es-MX"/>
        </w:rPr>
        <w:t xml:space="preserve"> están tematizados a cada facción que representa El Imperio del Hombre, los Tiránidos, los </w:t>
      </w:r>
      <w:proofErr w:type="spellStart"/>
      <w:r w:rsidRPr="00251B3A">
        <w:rPr>
          <w:rFonts w:ascii="Calibri" w:eastAsia="Times New Roman" w:hAnsi="Calibri" w:cs="Calibri"/>
          <w:color w:val="000000"/>
          <w:lang w:val="es-MX"/>
        </w:rPr>
        <w:t>Necrones</w:t>
      </w:r>
      <w:proofErr w:type="spellEnd"/>
      <w:r w:rsidRPr="00251B3A">
        <w:rPr>
          <w:rFonts w:ascii="Calibri" w:eastAsia="Times New Roman" w:hAnsi="Calibri" w:cs="Calibri"/>
          <w:color w:val="000000"/>
          <w:lang w:val="es-MX"/>
        </w:rPr>
        <w:t xml:space="preserve"> y el Caos. Las cartas en la edición de coleccionista de cada mazo de </w:t>
      </w:r>
      <w:proofErr w:type="spellStart"/>
      <w:r w:rsidRPr="00251B3A">
        <w:rPr>
          <w:rFonts w:ascii="Calibri" w:eastAsia="Times New Roman" w:hAnsi="Calibri" w:cs="Calibri"/>
          <w:color w:val="000000"/>
          <w:lang w:val="es-MX"/>
        </w:rPr>
        <w:t>Commander</w:t>
      </w:r>
      <w:proofErr w:type="spellEnd"/>
      <w:r w:rsidRPr="00251B3A">
        <w:rPr>
          <w:rFonts w:ascii="Calibri" w:eastAsia="Times New Roman" w:hAnsi="Calibri" w:cs="Calibri"/>
          <w:color w:val="000000"/>
          <w:lang w:val="es-MX"/>
        </w:rPr>
        <w:t xml:space="preserve"> tienen un nuevo tratamiento de la carta “Surge </w:t>
      </w:r>
      <w:proofErr w:type="spellStart"/>
      <w:r w:rsidRPr="00251B3A">
        <w:rPr>
          <w:rFonts w:ascii="Calibri" w:eastAsia="Times New Roman" w:hAnsi="Calibri" w:cs="Calibri"/>
          <w:color w:val="000000"/>
          <w:lang w:val="es-MX"/>
        </w:rPr>
        <w:t>Foil</w:t>
      </w:r>
      <w:proofErr w:type="spellEnd"/>
      <w:r w:rsidRPr="00251B3A">
        <w:rPr>
          <w:rFonts w:ascii="Calibri" w:eastAsia="Times New Roman" w:hAnsi="Calibri" w:cs="Calibri"/>
          <w:color w:val="000000"/>
          <w:lang w:val="es-MX"/>
        </w:rPr>
        <w:t>”</w:t>
      </w:r>
    </w:p>
    <w:p w14:paraId="570649A1" w14:textId="77777777" w:rsidR="00251B3A" w:rsidRPr="00251B3A" w:rsidRDefault="00251B3A" w:rsidP="00251B3A">
      <w:pPr>
        <w:spacing w:line="240" w:lineRule="auto"/>
        <w:ind w:left="720"/>
        <w:jc w:val="both"/>
        <w:textAlignment w:val="baseline"/>
        <w:rPr>
          <w:rFonts w:ascii="Times New Roman" w:eastAsia="Times New Roman" w:hAnsi="Times New Roman" w:cs="Times New Roman"/>
          <w:color w:val="000000"/>
          <w:lang w:val="es-MX"/>
        </w:rPr>
      </w:pPr>
    </w:p>
    <w:p w14:paraId="4050D93E" w14:textId="0468F7BA" w:rsidR="00251B3A" w:rsidRPr="00251B3A" w:rsidRDefault="00251B3A" w:rsidP="00251B3A">
      <w:pPr>
        <w:numPr>
          <w:ilvl w:val="0"/>
          <w:numId w:val="5"/>
        </w:numPr>
        <w:spacing w:line="240" w:lineRule="auto"/>
        <w:jc w:val="both"/>
        <w:textAlignment w:val="baseline"/>
        <w:rPr>
          <w:rFonts w:ascii="Calibri" w:eastAsia="Times New Roman" w:hAnsi="Calibri" w:cs="Calibri"/>
          <w:color w:val="000000"/>
          <w:lang w:val="es-MX"/>
        </w:rPr>
      </w:pPr>
      <w:r w:rsidRPr="00251B3A">
        <w:rPr>
          <w:rFonts w:ascii="Calibri" w:eastAsia="Times New Roman" w:hAnsi="Calibri" w:cs="Calibri"/>
          <w:color w:val="000000"/>
          <w:lang w:val="es-MX"/>
        </w:rPr>
        <w:t xml:space="preserve">En el tercer trimestre de 2023, los jugadores pueden viajar al Monte del Destino con Frodo, </w:t>
      </w:r>
      <w:proofErr w:type="spellStart"/>
      <w:r w:rsidRPr="00251B3A">
        <w:rPr>
          <w:rFonts w:ascii="Calibri" w:eastAsia="Times New Roman" w:hAnsi="Calibri" w:cs="Calibri"/>
          <w:color w:val="000000"/>
          <w:lang w:val="es-MX"/>
        </w:rPr>
        <w:t>Aragorn</w:t>
      </w:r>
      <w:proofErr w:type="spellEnd"/>
      <w:r w:rsidRPr="00251B3A">
        <w:rPr>
          <w:rFonts w:ascii="Calibri" w:eastAsia="Times New Roman" w:hAnsi="Calibri" w:cs="Calibri"/>
          <w:color w:val="000000"/>
          <w:lang w:val="es-MX"/>
        </w:rPr>
        <w:t xml:space="preserve"> y el resto de la Comunidad en su búsqueda para destruir El Anillo Único en la colección de El Señor de los Anillos: Cuentos de la Tierra Media™. Los diseñadores de Magic mostraron una obra de arte en expansión para La Batalla de los Campos del </w:t>
      </w:r>
      <w:proofErr w:type="spellStart"/>
      <w:r w:rsidRPr="00251B3A">
        <w:rPr>
          <w:rFonts w:ascii="Calibri" w:eastAsia="Times New Roman" w:hAnsi="Calibri" w:cs="Calibri"/>
          <w:color w:val="000000"/>
          <w:lang w:val="es-MX"/>
        </w:rPr>
        <w:t>Pelennor</w:t>
      </w:r>
      <w:proofErr w:type="spellEnd"/>
      <w:r w:rsidRPr="00251B3A">
        <w:rPr>
          <w:rFonts w:ascii="Calibri" w:eastAsia="Times New Roman" w:hAnsi="Calibri" w:cs="Calibri"/>
          <w:color w:val="000000"/>
          <w:lang w:val="es-MX"/>
        </w:rPr>
        <w:t xml:space="preserve">, la mayor batalla de la Guerra del Anillo en Minas </w:t>
      </w:r>
      <w:proofErr w:type="spellStart"/>
      <w:r w:rsidRPr="00251B3A">
        <w:rPr>
          <w:rFonts w:ascii="Calibri" w:eastAsia="Times New Roman" w:hAnsi="Calibri" w:cs="Calibri"/>
          <w:color w:val="000000"/>
          <w:lang w:val="es-MX"/>
        </w:rPr>
        <w:t>Tirith</w:t>
      </w:r>
      <w:proofErr w:type="spellEnd"/>
      <w:r w:rsidRPr="00251B3A">
        <w:rPr>
          <w:rFonts w:ascii="Calibri" w:eastAsia="Times New Roman" w:hAnsi="Calibri" w:cs="Calibri"/>
          <w:color w:val="000000"/>
          <w:lang w:val="es-MX"/>
        </w:rPr>
        <w:t xml:space="preserve">, que abarca 18 cartas individuales como parte de un lanzamiento que sumergirá a los fanáticos en la Tierra Media. El set El Señor de los Anillos: Cuentos de la Tierra Media también llegará a Magic: </w:t>
      </w:r>
      <w:proofErr w:type="spellStart"/>
      <w:r w:rsidRPr="00251B3A">
        <w:rPr>
          <w:rFonts w:ascii="Calibri" w:eastAsia="Times New Roman" w:hAnsi="Calibri" w:cs="Calibri"/>
          <w:color w:val="000000"/>
          <w:lang w:val="es-MX"/>
        </w:rPr>
        <w:t>The</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Gathering</w:t>
      </w:r>
      <w:proofErr w:type="spellEnd"/>
      <w:r w:rsidRPr="00251B3A">
        <w:rPr>
          <w:rFonts w:ascii="Calibri" w:eastAsia="Times New Roman" w:hAnsi="Calibri" w:cs="Calibri"/>
          <w:color w:val="000000"/>
          <w:lang w:val="es-MX"/>
        </w:rPr>
        <w:t xml:space="preserve"> Arena como un set del formato “Alquimia” a finales del próximo año.</w:t>
      </w:r>
      <w:r w:rsidRPr="00251B3A">
        <w:rPr>
          <w:rFonts w:ascii="Times New Roman" w:eastAsia="Times New Roman" w:hAnsi="Times New Roman" w:cs="Times New Roman"/>
          <w:sz w:val="24"/>
          <w:szCs w:val="24"/>
          <w:lang w:val="es-MX"/>
        </w:rPr>
        <w:br/>
      </w:r>
    </w:p>
    <w:p w14:paraId="78AAF71D" w14:textId="77777777" w:rsidR="00251B3A" w:rsidRPr="00251B3A" w:rsidRDefault="00251B3A" w:rsidP="00251B3A">
      <w:pPr>
        <w:numPr>
          <w:ilvl w:val="0"/>
          <w:numId w:val="6"/>
        </w:numPr>
        <w:spacing w:line="240" w:lineRule="auto"/>
        <w:jc w:val="both"/>
        <w:textAlignment w:val="baseline"/>
        <w:rPr>
          <w:rFonts w:ascii="Calibri" w:eastAsia="Times New Roman" w:hAnsi="Calibri" w:cs="Calibri"/>
          <w:color w:val="000000"/>
          <w:lang w:val="es-MX"/>
        </w:rPr>
      </w:pPr>
      <w:r w:rsidRPr="00251B3A">
        <w:rPr>
          <w:rFonts w:ascii="Calibri" w:eastAsia="Times New Roman" w:hAnsi="Calibri" w:cs="Calibri"/>
          <w:color w:val="000000"/>
          <w:lang w:val="es-MX"/>
        </w:rPr>
        <w:t xml:space="preserve">Magic: </w:t>
      </w:r>
      <w:proofErr w:type="spellStart"/>
      <w:r w:rsidRPr="00251B3A">
        <w:rPr>
          <w:rFonts w:ascii="Calibri" w:eastAsia="Times New Roman" w:hAnsi="Calibri" w:cs="Calibri"/>
          <w:color w:val="000000"/>
          <w:lang w:val="es-MX"/>
        </w:rPr>
        <w:t>The</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Gathering</w:t>
      </w:r>
      <w:proofErr w:type="spellEnd"/>
      <w:r w:rsidRPr="00251B3A">
        <w:rPr>
          <w:rFonts w:ascii="Calibri" w:eastAsia="Times New Roman" w:hAnsi="Calibri" w:cs="Calibri"/>
          <w:color w:val="000000"/>
          <w:lang w:val="es-MX"/>
        </w:rPr>
        <w:t xml:space="preserve"> está uniendo fuerzas con Doctor Who en una nueva colaboración de Más Allá del Multiverso que incluye mazos de </w:t>
      </w:r>
      <w:proofErr w:type="spellStart"/>
      <w:r w:rsidRPr="00251B3A">
        <w:rPr>
          <w:rFonts w:ascii="Calibri" w:eastAsia="Times New Roman" w:hAnsi="Calibri" w:cs="Calibri"/>
          <w:color w:val="000000"/>
          <w:lang w:val="es-MX"/>
        </w:rPr>
        <w:t>Commander</w:t>
      </w:r>
      <w:proofErr w:type="spellEnd"/>
      <w:r w:rsidRPr="00251B3A">
        <w:rPr>
          <w:rFonts w:ascii="Calibri" w:eastAsia="Times New Roman" w:hAnsi="Calibri" w:cs="Calibri"/>
          <w:color w:val="000000"/>
          <w:lang w:val="es-MX"/>
        </w:rPr>
        <w:t xml:space="preserve">, sobres de colección y lanzamientos de </w:t>
      </w:r>
      <w:proofErr w:type="spellStart"/>
      <w:r w:rsidRPr="00251B3A">
        <w:rPr>
          <w:rFonts w:ascii="Calibri" w:eastAsia="Times New Roman" w:hAnsi="Calibri" w:cs="Calibri"/>
          <w:color w:val="000000"/>
          <w:lang w:val="es-MX"/>
        </w:rPr>
        <w:t>Secret</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Lair</w:t>
      </w:r>
      <w:proofErr w:type="spellEnd"/>
      <w:r w:rsidRPr="00251B3A">
        <w:rPr>
          <w:rFonts w:ascii="Calibri" w:eastAsia="Times New Roman" w:hAnsi="Calibri" w:cs="Calibri"/>
          <w:color w:val="000000"/>
          <w:lang w:val="es-MX"/>
        </w:rPr>
        <w:t xml:space="preserve"> que abarcan los 60 años de historia de la serie de televisión de acción y aventuras más antigua del mundo.</w:t>
      </w:r>
    </w:p>
    <w:p w14:paraId="51D6FA56" w14:textId="49F444FB" w:rsidR="00251B3A" w:rsidRPr="00251B3A" w:rsidRDefault="00251B3A" w:rsidP="00251B3A">
      <w:pPr>
        <w:spacing w:line="240" w:lineRule="auto"/>
        <w:jc w:val="both"/>
        <w:rPr>
          <w:rFonts w:ascii="Times New Roman" w:eastAsia="Times New Roman" w:hAnsi="Times New Roman" w:cs="Times New Roman"/>
          <w:sz w:val="24"/>
          <w:szCs w:val="24"/>
          <w:lang w:val="es-MX"/>
        </w:rPr>
      </w:pPr>
    </w:p>
    <w:p w14:paraId="450A5C55" w14:textId="2B65FCD7" w:rsidR="00251B3A" w:rsidRDefault="00251B3A" w:rsidP="00251B3A">
      <w:pPr>
        <w:numPr>
          <w:ilvl w:val="0"/>
          <w:numId w:val="7"/>
        </w:numPr>
        <w:spacing w:line="240" w:lineRule="auto"/>
        <w:jc w:val="both"/>
        <w:textAlignment w:val="baseline"/>
        <w:rPr>
          <w:rFonts w:ascii="Calibri" w:eastAsia="Times New Roman" w:hAnsi="Calibri" w:cs="Calibri"/>
          <w:color w:val="000000"/>
          <w:lang w:val="es-MX"/>
        </w:rPr>
      </w:pPr>
      <w:r w:rsidRPr="00251B3A">
        <w:rPr>
          <w:rFonts w:ascii="Calibri" w:eastAsia="Times New Roman" w:hAnsi="Calibri" w:cs="Calibri"/>
          <w:i/>
          <w:iCs/>
          <w:color w:val="000000"/>
          <w:lang w:val="es-MX"/>
        </w:rPr>
        <w:t> </w:t>
      </w:r>
      <w:r w:rsidRPr="00251B3A">
        <w:rPr>
          <w:rFonts w:ascii="Calibri" w:eastAsia="Times New Roman" w:hAnsi="Calibri" w:cs="Calibri"/>
          <w:color w:val="000000"/>
          <w:lang w:val="es-MX"/>
        </w:rPr>
        <w:t xml:space="preserve">Magic: </w:t>
      </w:r>
      <w:proofErr w:type="spellStart"/>
      <w:r w:rsidRPr="00251B3A">
        <w:rPr>
          <w:rFonts w:ascii="Calibri" w:eastAsia="Times New Roman" w:hAnsi="Calibri" w:cs="Calibri"/>
          <w:color w:val="000000"/>
          <w:lang w:val="es-MX"/>
        </w:rPr>
        <w:t>The</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Gathering</w:t>
      </w:r>
      <w:proofErr w:type="spellEnd"/>
      <w:r w:rsidRPr="00251B3A">
        <w:rPr>
          <w:rFonts w:ascii="Calibri" w:eastAsia="Times New Roman" w:hAnsi="Calibri" w:cs="Calibri"/>
          <w:color w:val="000000"/>
          <w:lang w:val="es-MX"/>
        </w:rPr>
        <w:t xml:space="preserve"> celebra su trigésimo aniversario en 2023. La celebración, que durará todo un año, comienza desde 2022 e incluye el evento Magic 30 que tendrá lugar en la EXPO de Las Vegas en el </w:t>
      </w:r>
      <w:proofErr w:type="spellStart"/>
      <w:r w:rsidRPr="00251B3A">
        <w:rPr>
          <w:rFonts w:ascii="Calibri" w:eastAsia="Times New Roman" w:hAnsi="Calibri" w:cs="Calibri"/>
          <w:color w:val="000000"/>
          <w:lang w:val="es-MX"/>
        </w:rPr>
        <w:t>World</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Market</w:t>
      </w:r>
      <w:proofErr w:type="spellEnd"/>
      <w:r w:rsidRPr="00251B3A">
        <w:rPr>
          <w:rFonts w:ascii="Calibri" w:eastAsia="Times New Roman" w:hAnsi="Calibri" w:cs="Calibri"/>
          <w:color w:val="000000"/>
          <w:lang w:val="es-MX"/>
        </w:rPr>
        <w:t xml:space="preserve"> Center del 28 al 30 de octubre. Con el evento llegarán promociones </w:t>
      </w:r>
      <w:r w:rsidRPr="00251B3A">
        <w:rPr>
          <w:rFonts w:ascii="Calibri" w:eastAsia="Times New Roman" w:hAnsi="Calibri" w:cs="Calibri"/>
          <w:color w:val="000000"/>
          <w:lang w:val="es-MX"/>
        </w:rPr>
        <w:lastRenderedPageBreak/>
        <w:t>especiales que conmemoran la historia de Magic y promociones especiales que solo se encontrarán en las tiendas de juegos locales.</w:t>
      </w:r>
    </w:p>
    <w:p w14:paraId="02A199C1" w14:textId="77777777" w:rsidR="00251B3A" w:rsidRPr="00251B3A" w:rsidRDefault="00251B3A" w:rsidP="00251B3A">
      <w:pPr>
        <w:spacing w:line="240" w:lineRule="auto"/>
        <w:ind w:left="720"/>
        <w:jc w:val="both"/>
        <w:textAlignment w:val="baseline"/>
        <w:rPr>
          <w:rFonts w:ascii="Calibri" w:eastAsia="Times New Roman" w:hAnsi="Calibri" w:cs="Calibri"/>
          <w:color w:val="000000"/>
          <w:lang w:val="es-MX"/>
        </w:rPr>
      </w:pPr>
    </w:p>
    <w:p w14:paraId="40FF44E9" w14:textId="5A2A4B35" w:rsidR="00251B3A" w:rsidRPr="00251B3A" w:rsidRDefault="00251B3A" w:rsidP="00251B3A">
      <w:pPr>
        <w:numPr>
          <w:ilvl w:val="0"/>
          <w:numId w:val="8"/>
        </w:numPr>
        <w:spacing w:line="240" w:lineRule="auto"/>
        <w:jc w:val="both"/>
        <w:textAlignment w:val="baseline"/>
        <w:rPr>
          <w:rFonts w:ascii="Calibri" w:eastAsia="Times New Roman" w:hAnsi="Calibri" w:cs="Calibri"/>
          <w:color w:val="000000"/>
          <w:lang w:val="es-MX"/>
        </w:rPr>
      </w:pPr>
      <w:r w:rsidRPr="00251B3A">
        <w:rPr>
          <w:rFonts w:ascii="Calibri" w:eastAsia="Times New Roman" w:hAnsi="Calibri" w:cs="Calibri"/>
          <w:color w:val="000000"/>
          <w:lang w:val="es-MX"/>
        </w:rPr>
        <w:t xml:space="preserve">A finales de este año, los jugadores volverán a donde empezaron todo en </w:t>
      </w:r>
      <w:proofErr w:type="spellStart"/>
      <w:r w:rsidRPr="00251B3A">
        <w:rPr>
          <w:rFonts w:ascii="Calibri" w:eastAsia="Times New Roman" w:hAnsi="Calibri" w:cs="Calibri"/>
          <w:color w:val="000000"/>
          <w:lang w:val="es-MX"/>
        </w:rPr>
        <w:t>Dominaria</w:t>
      </w:r>
      <w:proofErr w:type="spellEnd"/>
      <w:r w:rsidRPr="00251B3A">
        <w:rPr>
          <w:rFonts w:ascii="Calibri" w:eastAsia="Times New Roman" w:hAnsi="Calibri" w:cs="Calibri"/>
          <w:color w:val="000000"/>
          <w:lang w:val="es-MX"/>
        </w:rPr>
        <w:t xml:space="preserve"> Unida, hogar del primer set de Magic que se lanzó en 1993, y la pieza central de la narración durante la primera década, </w:t>
      </w:r>
      <w:proofErr w:type="spellStart"/>
      <w:r w:rsidRPr="00251B3A">
        <w:rPr>
          <w:rFonts w:ascii="Calibri" w:eastAsia="Times New Roman" w:hAnsi="Calibri" w:cs="Calibri"/>
          <w:color w:val="000000"/>
          <w:lang w:val="es-MX"/>
        </w:rPr>
        <w:t>Dominaria</w:t>
      </w:r>
      <w:proofErr w:type="spellEnd"/>
      <w:r w:rsidRPr="00251B3A">
        <w:rPr>
          <w:rFonts w:ascii="Calibri" w:eastAsia="Times New Roman" w:hAnsi="Calibri" w:cs="Calibri"/>
          <w:color w:val="000000"/>
          <w:lang w:val="es-MX"/>
        </w:rPr>
        <w:t xml:space="preserve"> es el núcleo del multiverso de Magic. Los habitantes de este plano se enfrentarán a los </w:t>
      </w:r>
      <w:proofErr w:type="spellStart"/>
      <w:r w:rsidRPr="00251B3A">
        <w:rPr>
          <w:rFonts w:ascii="Calibri" w:eastAsia="Times New Roman" w:hAnsi="Calibri" w:cs="Calibri"/>
          <w:color w:val="000000"/>
          <w:lang w:val="es-MX"/>
        </w:rPr>
        <w:t>pirexianos</w:t>
      </w:r>
      <w:proofErr w:type="spellEnd"/>
      <w:r w:rsidRPr="00251B3A">
        <w:rPr>
          <w:rFonts w:ascii="Calibri" w:eastAsia="Times New Roman" w:hAnsi="Calibri" w:cs="Calibri"/>
          <w:color w:val="000000"/>
          <w:lang w:val="es-MX"/>
        </w:rPr>
        <w:t xml:space="preserve"> en el inicio de un arco narrativo épico de cuatro sets. </w:t>
      </w:r>
      <w:proofErr w:type="spellStart"/>
      <w:r w:rsidRPr="00251B3A">
        <w:rPr>
          <w:rFonts w:ascii="Calibri" w:eastAsia="Times New Roman" w:hAnsi="Calibri" w:cs="Calibri"/>
          <w:color w:val="000000"/>
          <w:lang w:val="es-MX"/>
        </w:rPr>
        <w:t>Dominaria</w:t>
      </w:r>
      <w:proofErr w:type="spellEnd"/>
      <w:r w:rsidRPr="00251B3A">
        <w:rPr>
          <w:rFonts w:ascii="Calibri" w:eastAsia="Times New Roman" w:hAnsi="Calibri" w:cs="Calibri"/>
          <w:color w:val="000000"/>
          <w:lang w:val="es-MX"/>
        </w:rPr>
        <w:t xml:space="preserve"> Unida se lanza el 9 de septiembre, pero los fanáticos pueden apartar su preventa desde este momento.</w:t>
      </w:r>
      <w:r w:rsidRPr="00251B3A">
        <w:rPr>
          <w:rFonts w:ascii="Times New Roman" w:eastAsia="Times New Roman" w:hAnsi="Times New Roman" w:cs="Times New Roman"/>
          <w:sz w:val="24"/>
          <w:szCs w:val="24"/>
          <w:lang w:val="es-MX"/>
        </w:rPr>
        <w:br/>
      </w:r>
    </w:p>
    <w:p w14:paraId="1C036DB2" w14:textId="77777777" w:rsidR="00251B3A" w:rsidRPr="00251B3A" w:rsidRDefault="00251B3A" w:rsidP="00251B3A">
      <w:pPr>
        <w:numPr>
          <w:ilvl w:val="0"/>
          <w:numId w:val="9"/>
        </w:numPr>
        <w:spacing w:line="240" w:lineRule="auto"/>
        <w:jc w:val="both"/>
        <w:textAlignment w:val="baseline"/>
        <w:rPr>
          <w:rFonts w:ascii="Calibri" w:eastAsia="Times New Roman" w:hAnsi="Calibri" w:cs="Calibri"/>
          <w:color w:val="000000"/>
          <w:lang w:val="es-MX"/>
        </w:rPr>
      </w:pPr>
      <w:r w:rsidRPr="00251B3A">
        <w:rPr>
          <w:rFonts w:ascii="Calibri" w:eastAsia="Times New Roman" w:hAnsi="Calibri" w:cs="Calibri"/>
          <w:color w:val="000000"/>
          <w:lang w:val="es-MX"/>
        </w:rPr>
        <w:t xml:space="preserve">Para completar los </w:t>
      </w:r>
      <w:proofErr w:type="spellStart"/>
      <w:r w:rsidRPr="00251B3A">
        <w:rPr>
          <w:rFonts w:ascii="Calibri" w:eastAsia="Times New Roman" w:hAnsi="Calibri" w:cs="Calibri"/>
          <w:color w:val="000000"/>
          <w:lang w:val="es-MX"/>
        </w:rPr>
        <w:t>Wizards</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Presents</w:t>
      </w:r>
      <w:proofErr w:type="spellEnd"/>
      <w:r w:rsidRPr="00251B3A">
        <w:rPr>
          <w:rFonts w:ascii="Calibri" w:eastAsia="Times New Roman" w:hAnsi="Calibri" w:cs="Calibri"/>
          <w:color w:val="000000"/>
          <w:lang w:val="es-MX"/>
        </w:rPr>
        <w:t xml:space="preserve"> inaugurales, </w:t>
      </w:r>
      <w:proofErr w:type="spellStart"/>
      <w:r w:rsidRPr="00251B3A">
        <w:rPr>
          <w:rFonts w:ascii="Calibri" w:eastAsia="Times New Roman" w:hAnsi="Calibri" w:cs="Calibri"/>
          <w:color w:val="000000"/>
          <w:lang w:val="es-MX"/>
        </w:rPr>
        <w:t>Wizards</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of</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the</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Coast</w:t>
      </w:r>
      <w:proofErr w:type="spellEnd"/>
      <w:r w:rsidRPr="00251B3A">
        <w:rPr>
          <w:rFonts w:ascii="Calibri" w:eastAsia="Times New Roman" w:hAnsi="Calibri" w:cs="Calibri"/>
          <w:color w:val="000000"/>
          <w:lang w:val="es-MX"/>
        </w:rPr>
        <w:t xml:space="preserve"> presenta todas sus próximas colecciones para Magic: </w:t>
      </w:r>
      <w:proofErr w:type="spellStart"/>
      <w:r w:rsidRPr="00251B3A">
        <w:rPr>
          <w:rFonts w:ascii="Calibri" w:eastAsia="Times New Roman" w:hAnsi="Calibri" w:cs="Calibri"/>
          <w:color w:val="000000"/>
          <w:lang w:val="es-MX"/>
        </w:rPr>
        <w:t>The</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Gathering</w:t>
      </w:r>
      <w:proofErr w:type="spellEnd"/>
      <w:r w:rsidRPr="00251B3A">
        <w:rPr>
          <w:rFonts w:ascii="Calibri" w:eastAsia="Times New Roman" w:hAnsi="Calibri" w:cs="Calibri"/>
          <w:color w:val="000000"/>
          <w:lang w:val="es-MX"/>
        </w:rPr>
        <w:t xml:space="preserve">, que se lanzarán en 2023. El arco de la historia de </w:t>
      </w:r>
      <w:proofErr w:type="spellStart"/>
      <w:r w:rsidRPr="00251B3A">
        <w:rPr>
          <w:rFonts w:ascii="Calibri" w:eastAsia="Times New Roman" w:hAnsi="Calibri" w:cs="Calibri"/>
          <w:color w:val="000000"/>
          <w:lang w:val="es-MX"/>
        </w:rPr>
        <w:t>Phyrexia</w:t>
      </w:r>
      <w:proofErr w:type="spellEnd"/>
      <w:r w:rsidRPr="00251B3A">
        <w:rPr>
          <w:rFonts w:ascii="Calibri" w:eastAsia="Times New Roman" w:hAnsi="Calibri" w:cs="Calibri"/>
          <w:color w:val="000000"/>
          <w:lang w:val="es-MX"/>
        </w:rPr>
        <w:t xml:space="preserve"> continúa con “La Guerra de los Hermanos”, que se lanzará en noviembre, seguido de “</w:t>
      </w:r>
      <w:proofErr w:type="spellStart"/>
      <w:r w:rsidRPr="00251B3A">
        <w:rPr>
          <w:rFonts w:ascii="Calibri" w:eastAsia="Times New Roman" w:hAnsi="Calibri" w:cs="Calibri"/>
          <w:color w:val="000000"/>
          <w:lang w:val="es-MX"/>
        </w:rPr>
        <w:t>Phyrexia</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All</w:t>
      </w:r>
      <w:proofErr w:type="spellEnd"/>
      <w:r w:rsidRPr="00251B3A">
        <w:rPr>
          <w:rFonts w:ascii="Calibri" w:eastAsia="Times New Roman" w:hAnsi="Calibri" w:cs="Calibri"/>
          <w:color w:val="000000"/>
          <w:lang w:val="es-MX"/>
        </w:rPr>
        <w:t xml:space="preserve"> Will Be </w:t>
      </w:r>
      <w:proofErr w:type="spellStart"/>
      <w:r w:rsidRPr="00251B3A">
        <w:rPr>
          <w:rFonts w:ascii="Calibri" w:eastAsia="Times New Roman" w:hAnsi="Calibri" w:cs="Calibri"/>
          <w:color w:val="000000"/>
          <w:lang w:val="es-MX"/>
        </w:rPr>
        <w:t>One</w:t>
      </w:r>
      <w:proofErr w:type="spellEnd"/>
      <w:r w:rsidRPr="00251B3A">
        <w:rPr>
          <w:rFonts w:ascii="Calibri" w:eastAsia="Times New Roman" w:hAnsi="Calibri" w:cs="Calibri"/>
          <w:color w:val="000000"/>
          <w:lang w:val="es-MX"/>
        </w:rPr>
        <w:t xml:space="preserve">”, que se lanzará en el primer trimestre de 2023, y concluye con March </w:t>
      </w:r>
      <w:proofErr w:type="spellStart"/>
      <w:r w:rsidRPr="00251B3A">
        <w:rPr>
          <w:rFonts w:ascii="Calibri" w:eastAsia="Times New Roman" w:hAnsi="Calibri" w:cs="Calibri"/>
          <w:color w:val="000000"/>
          <w:lang w:val="es-MX"/>
        </w:rPr>
        <w:t>of</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the</w:t>
      </w:r>
      <w:proofErr w:type="spellEnd"/>
      <w:r w:rsidRPr="00251B3A">
        <w:rPr>
          <w:rFonts w:ascii="Calibri" w:eastAsia="Times New Roman" w:hAnsi="Calibri" w:cs="Calibri"/>
          <w:color w:val="000000"/>
          <w:lang w:val="es-MX"/>
        </w:rPr>
        <w:t xml:space="preserve"> Machine, una conclusión de la historia, que se lanzará en el segundo trimestre de 2023. “March </w:t>
      </w:r>
      <w:proofErr w:type="spellStart"/>
      <w:r w:rsidRPr="00251B3A">
        <w:rPr>
          <w:rFonts w:ascii="Calibri" w:eastAsia="Times New Roman" w:hAnsi="Calibri" w:cs="Calibri"/>
          <w:color w:val="000000"/>
          <w:lang w:val="es-MX"/>
        </w:rPr>
        <w:t>of</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the</w:t>
      </w:r>
      <w:proofErr w:type="spellEnd"/>
      <w:r w:rsidRPr="00251B3A">
        <w:rPr>
          <w:rFonts w:ascii="Calibri" w:eastAsia="Times New Roman" w:hAnsi="Calibri" w:cs="Calibri"/>
          <w:color w:val="000000"/>
          <w:lang w:val="es-MX"/>
        </w:rPr>
        <w:t xml:space="preserve"> Machine: </w:t>
      </w:r>
      <w:proofErr w:type="spellStart"/>
      <w:r w:rsidRPr="00251B3A">
        <w:rPr>
          <w:rFonts w:ascii="Calibri" w:eastAsia="Times New Roman" w:hAnsi="Calibri" w:cs="Calibri"/>
          <w:color w:val="000000"/>
          <w:lang w:val="es-MX"/>
        </w:rPr>
        <w:t>The</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Aftermath</w:t>
      </w:r>
      <w:proofErr w:type="spellEnd"/>
      <w:r w:rsidRPr="00251B3A">
        <w:rPr>
          <w:rFonts w:ascii="Calibri" w:eastAsia="Times New Roman" w:hAnsi="Calibri" w:cs="Calibri"/>
          <w:color w:val="000000"/>
          <w:lang w:val="es-MX"/>
        </w:rPr>
        <w:t xml:space="preserve">”, que se lanzará en el tercer trimestre de 2023, ata los cabos sueltos de March </w:t>
      </w:r>
      <w:proofErr w:type="spellStart"/>
      <w:r w:rsidRPr="00251B3A">
        <w:rPr>
          <w:rFonts w:ascii="Calibri" w:eastAsia="Times New Roman" w:hAnsi="Calibri" w:cs="Calibri"/>
          <w:color w:val="000000"/>
          <w:lang w:val="es-MX"/>
        </w:rPr>
        <w:t>of</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the</w:t>
      </w:r>
      <w:proofErr w:type="spellEnd"/>
      <w:r w:rsidRPr="00251B3A">
        <w:rPr>
          <w:rFonts w:ascii="Calibri" w:eastAsia="Times New Roman" w:hAnsi="Calibri" w:cs="Calibri"/>
          <w:color w:val="000000"/>
          <w:lang w:val="es-MX"/>
        </w:rPr>
        <w:t xml:space="preserve"> Machine y explora los fundamentales cambios que han tenido lugar en el </w:t>
      </w:r>
      <w:proofErr w:type="spellStart"/>
      <w:r w:rsidRPr="00251B3A">
        <w:rPr>
          <w:rFonts w:ascii="Calibri" w:eastAsia="Times New Roman" w:hAnsi="Calibri" w:cs="Calibri"/>
          <w:color w:val="000000"/>
          <w:lang w:val="es-MX"/>
        </w:rPr>
        <w:t>multiverse</w:t>
      </w:r>
      <w:proofErr w:type="spellEnd"/>
      <w:r w:rsidRPr="00251B3A">
        <w:rPr>
          <w:rFonts w:ascii="Calibri" w:eastAsia="Times New Roman" w:hAnsi="Calibri" w:cs="Calibri"/>
          <w:color w:val="000000"/>
          <w:lang w:val="es-MX"/>
        </w:rPr>
        <w:t xml:space="preserve"> de Magic. En el tercer trimestre de 2023, los jugadores volverán a </w:t>
      </w:r>
      <w:proofErr w:type="spellStart"/>
      <w:r w:rsidRPr="00251B3A">
        <w:rPr>
          <w:rFonts w:ascii="Calibri" w:eastAsia="Times New Roman" w:hAnsi="Calibri" w:cs="Calibri"/>
          <w:color w:val="000000"/>
          <w:lang w:val="es-MX"/>
        </w:rPr>
        <w:t>Eldraine</w:t>
      </w:r>
      <w:proofErr w:type="spellEnd"/>
      <w:r w:rsidRPr="00251B3A">
        <w:rPr>
          <w:rFonts w:ascii="Calibri" w:eastAsia="Times New Roman" w:hAnsi="Calibri" w:cs="Calibri"/>
          <w:color w:val="000000"/>
          <w:lang w:val="es-MX"/>
        </w:rPr>
        <w:t>, un plano favorito de los fanáticos que se inspira en los cuentos de hadas clásicos con “</w:t>
      </w:r>
      <w:proofErr w:type="spellStart"/>
      <w:r w:rsidRPr="00251B3A">
        <w:rPr>
          <w:rFonts w:ascii="Calibri" w:eastAsia="Times New Roman" w:hAnsi="Calibri" w:cs="Calibri"/>
          <w:color w:val="000000"/>
          <w:lang w:val="es-MX"/>
        </w:rPr>
        <w:t>Wilds</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of</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Eldraine</w:t>
      </w:r>
      <w:proofErr w:type="spellEnd"/>
      <w:r w:rsidRPr="00251B3A">
        <w:rPr>
          <w:rFonts w:ascii="Calibri" w:eastAsia="Times New Roman" w:hAnsi="Calibri" w:cs="Calibri"/>
          <w:color w:val="000000"/>
          <w:lang w:val="es-MX"/>
        </w:rPr>
        <w:t>”. En el cuarto trimestre de 2023, “</w:t>
      </w:r>
      <w:proofErr w:type="spellStart"/>
      <w:r w:rsidRPr="00251B3A">
        <w:rPr>
          <w:rFonts w:ascii="Calibri" w:eastAsia="Times New Roman" w:hAnsi="Calibri" w:cs="Calibri"/>
          <w:color w:val="000000"/>
          <w:lang w:val="es-MX"/>
        </w:rPr>
        <w:t>Lost</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Caverns</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of</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Ixalan</w:t>
      </w:r>
      <w:proofErr w:type="spellEnd"/>
      <w:r w:rsidRPr="00251B3A">
        <w:rPr>
          <w:rFonts w:ascii="Calibri" w:eastAsia="Times New Roman" w:hAnsi="Calibri" w:cs="Calibri"/>
          <w:color w:val="000000"/>
          <w:lang w:val="es-MX"/>
        </w:rPr>
        <w:t>” terminará el año con piratas, dinosaurios y vampiros compitiendo por el dominio.</w:t>
      </w:r>
    </w:p>
    <w:p w14:paraId="4A941157" w14:textId="77777777" w:rsidR="00251B3A" w:rsidRPr="00251B3A" w:rsidRDefault="00251B3A" w:rsidP="00251B3A">
      <w:pPr>
        <w:spacing w:line="240" w:lineRule="auto"/>
        <w:jc w:val="both"/>
        <w:rPr>
          <w:rFonts w:ascii="Times New Roman" w:eastAsia="Times New Roman" w:hAnsi="Times New Roman" w:cs="Times New Roman"/>
          <w:sz w:val="24"/>
          <w:szCs w:val="24"/>
          <w:lang w:val="es-MX"/>
        </w:rPr>
      </w:pPr>
    </w:p>
    <w:p w14:paraId="76E7C0DD" w14:textId="3AAC40FA" w:rsidR="00251B3A" w:rsidRDefault="00251B3A" w:rsidP="00251B3A">
      <w:pPr>
        <w:spacing w:line="240" w:lineRule="auto"/>
        <w:jc w:val="both"/>
        <w:rPr>
          <w:rFonts w:ascii="Times New Roman" w:eastAsia="Times New Roman" w:hAnsi="Times New Roman" w:cs="Times New Roman"/>
          <w:sz w:val="24"/>
          <w:szCs w:val="24"/>
          <w:lang w:val="es-MX"/>
        </w:rPr>
      </w:pPr>
      <w:r w:rsidRPr="00251B3A">
        <w:rPr>
          <w:rFonts w:ascii="Calibri" w:eastAsia="Times New Roman" w:hAnsi="Calibri" w:cs="Calibri"/>
          <w:color w:val="000000"/>
          <w:lang w:val="es-MX"/>
        </w:rPr>
        <w:t xml:space="preserve">Desde 1993, Magic: </w:t>
      </w:r>
      <w:proofErr w:type="spellStart"/>
      <w:r w:rsidRPr="00251B3A">
        <w:rPr>
          <w:rFonts w:ascii="Calibri" w:eastAsia="Times New Roman" w:hAnsi="Calibri" w:cs="Calibri"/>
          <w:color w:val="000000"/>
          <w:lang w:val="es-MX"/>
        </w:rPr>
        <w:t>the</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Gathering</w:t>
      </w:r>
      <w:proofErr w:type="spellEnd"/>
      <w:r w:rsidRPr="00251B3A">
        <w:rPr>
          <w:rFonts w:ascii="Calibri" w:eastAsia="Times New Roman" w:hAnsi="Calibri" w:cs="Calibri"/>
          <w:color w:val="000000"/>
          <w:lang w:val="es-MX"/>
        </w:rPr>
        <w:t xml:space="preserve"> ha entusiasmado a jugadores y coleccionistas de cartas. Con más de 50 millones de fanáticos hasta la fecha, Magic es un fenómeno mundial en más de 150 países.</w:t>
      </w:r>
    </w:p>
    <w:p w14:paraId="7D457B14" w14:textId="77777777" w:rsidR="00251B3A" w:rsidRPr="00251B3A" w:rsidRDefault="00251B3A" w:rsidP="00251B3A">
      <w:pPr>
        <w:spacing w:line="240" w:lineRule="auto"/>
        <w:jc w:val="both"/>
        <w:rPr>
          <w:rFonts w:ascii="Times New Roman" w:eastAsia="Times New Roman" w:hAnsi="Times New Roman" w:cs="Times New Roman"/>
          <w:sz w:val="24"/>
          <w:szCs w:val="24"/>
          <w:lang w:val="es-MX"/>
        </w:rPr>
      </w:pPr>
    </w:p>
    <w:p w14:paraId="06CE0163" w14:textId="44EB1E93" w:rsidR="00251B3A" w:rsidRPr="00251B3A" w:rsidRDefault="00251B3A" w:rsidP="00251B3A">
      <w:pPr>
        <w:spacing w:line="240" w:lineRule="auto"/>
        <w:jc w:val="both"/>
        <w:rPr>
          <w:lang w:val="es-MX"/>
        </w:rPr>
      </w:pPr>
      <w:r w:rsidRPr="00251B3A">
        <w:rPr>
          <w:rFonts w:ascii="Calibri" w:hAnsi="Calibri" w:cs="Calibri"/>
          <w:color w:val="000000"/>
          <w:lang w:val="es-MX"/>
        </w:rPr>
        <w:t xml:space="preserve">Para más información visita: </w:t>
      </w:r>
      <w:r w:rsidR="00000000">
        <w:fldChar w:fldCharType="begin"/>
      </w:r>
      <w:r w:rsidR="00000000" w:rsidRPr="00893C73">
        <w:rPr>
          <w:lang w:val="es-MX"/>
        </w:rPr>
        <w:instrText xml:space="preserve"> HYPERLINK "https://magic.wizards.com/en/articles/archive/news/next-year-of-magic-wizards-presents-2022-08-18" </w:instrText>
      </w:r>
      <w:r w:rsidR="00000000">
        <w:fldChar w:fldCharType="separate"/>
      </w:r>
      <w:r w:rsidRPr="00251B3A">
        <w:rPr>
          <w:rStyle w:val="Hipervnculo"/>
          <w:rFonts w:ascii="Calibri" w:hAnsi="Calibri" w:cs="Calibri"/>
          <w:color w:val="0563C1"/>
          <w:lang w:val="es-MX"/>
        </w:rPr>
        <w:t>https://magic.wizards.com/en/articles/archive/news/next-year-of-magic-wizards-presents-2022-08-18.</w:t>
      </w:r>
      <w:r w:rsidR="00000000">
        <w:rPr>
          <w:rStyle w:val="Hipervnculo"/>
          <w:rFonts w:ascii="Calibri" w:hAnsi="Calibri" w:cs="Calibri"/>
          <w:color w:val="0563C1"/>
          <w:lang w:val="es-MX"/>
        </w:rPr>
        <w:fldChar w:fldCharType="end"/>
      </w:r>
    </w:p>
    <w:p w14:paraId="0B00D8A1" w14:textId="77777777" w:rsidR="00251B3A" w:rsidRPr="0004280E" w:rsidRDefault="00251B3A" w:rsidP="00251B3A">
      <w:pPr>
        <w:spacing w:line="240" w:lineRule="auto"/>
        <w:jc w:val="both"/>
        <w:rPr>
          <w:b/>
          <w:sz w:val="20"/>
          <w:szCs w:val="20"/>
          <w:lang w:val="es-MX"/>
        </w:rPr>
      </w:pPr>
    </w:p>
    <w:p w14:paraId="784D0AA1" w14:textId="77777777" w:rsidR="00251B3A" w:rsidRDefault="00251B3A" w:rsidP="00251B3A">
      <w:pPr>
        <w:spacing w:line="240" w:lineRule="auto"/>
        <w:jc w:val="both"/>
        <w:rPr>
          <w:rFonts w:ascii="Calibri" w:eastAsia="Times New Roman" w:hAnsi="Calibri" w:cs="Calibri"/>
          <w:b/>
          <w:bCs/>
          <w:color w:val="000000"/>
          <w:u w:val="single"/>
          <w:lang w:val="es-MX"/>
        </w:rPr>
      </w:pPr>
      <w:r w:rsidRPr="00251B3A">
        <w:rPr>
          <w:rFonts w:ascii="Calibri" w:eastAsia="Times New Roman" w:hAnsi="Calibri" w:cs="Calibri"/>
          <w:b/>
          <w:bCs/>
          <w:color w:val="000000"/>
          <w:u w:val="single"/>
          <w:lang w:val="es-MX"/>
        </w:rPr>
        <w:t>ACERCA DE MAGIC: THE GATHERING</w:t>
      </w:r>
    </w:p>
    <w:p w14:paraId="5612BC4B" w14:textId="3E9DB428" w:rsidR="00251B3A" w:rsidRPr="00251B3A" w:rsidRDefault="00251B3A" w:rsidP="00251B3A">
      <w:pPr>
        <w:spacing w:line="240" w:lineRule="auto"/>
        <w:jc w:val="both"/>
        <w:rPr>
          <w:rFonts w:ascii="Calibri" w:eastAsia="Times New Roman" w:hAnsi="Calibri" w:cs="Calibri"/>
          <w:b/>
          <w:bCs/>
          <w:color w:val="000000"/>
          <w:u w:val="single"/>
          <w:lang w:val="es-MX"/>
        </w:rPr>
      </w:pPr>
      <w:r w:rsidRPr="00251B3A">
        <w:rPr>
          <w:rFonts w:ascii="Calibri" w:eastAsia="Times New Roman" w:hAnsi="Calibri" w:cs="Calibri"/>
          <w:color w:val="000000"/>
          <w:lang w:val="es-MX"/>
        </w:rPr>
        <w:t xml:space="preserve">Los atractivos personajes, mundos fantásticos y profundo juego estratégico de Magic: </w:t>
      </w:r>
      <w:proofErr w:type="spellStart"/>
      <w:r w:rsidRPr="00251B3A">
        <w:rPr>
          <w:rFonts w:ascii="Calibri" w:eastAsia="Times New Roman" w:hAnsi="Calibri" w:cs="Calibri"/>
          <w:color w:val="000000"/>
          <w:lang w:val="es-MX"/>
        </w:rPr>
        <w:t>The</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Gathering</w:t>
      </w:r>
      <w:proofErr w:type="spellEnd"/>
      <w:r w:rsidRPr="00251B3A">
        <w:rPr>
          <w:rFonts w:ascii="Calibri" w:eastAsia="Times New Roman" w:hAnsi="Calibri" w:cs="Calibri"/>
          <w:color w:val="000000"/>
          <w:lang w:val="es-MX"/>
        </w:rPr>
        <w:t xml:space="preserve"> han entretenido y deleitado a los fanáticos durante casi 30 años. Los fanáticos pueden experimentar Magic a través del juego de cartas físico, el juego digital Magic: </w:t>
      </w:r>
      <w:proofErr w:type="spellStart"/>
      <w:r w:rsidRPr="00251B3A">
        <w:rPr>
          <w:rFonts w:ascii="Calibri" w:eastAsia="Times New Roman" w:hAnsi="Calibri" w:cs="Calibri"/>
          <w:color w:val="000000"/>
          <w:lang w:val="es-MX"/>
        </w:rPr>
        <w:t>The</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Gathering</w:t>
      </w:r>
      <w:proofErr w:type="spellEnd"/>
      <w:r w:rsidRPr="00251B3A">
        <w:rPr>
          <w:rFonts w:ascii="Calibri" w:eastAsia="Times New Roman" w:hAnsi="Calibri" w:cs="Calibri"/>
          <w:color w:val="000000"/>
          <w:lang w:val="es-MX"/>
        </w:rPr>
        <w:t xml:space="preserve"> Arena, una novela superventas del New York Times y una serie de cómics aclamada por la crítica. Con más de 50 millones de fans hasta la fecha, Magic es un fenómeno mundial publicado en más de 150 países.</w:t>
      </w:r>
    </w:p>
    <w:p w14:paraId="27CE7D03" w14:textId="77777777" w:rsidR="00251B3A" w:rsidRPr="00251B3A" w:rsidRDefault="00251B3A" w:rsidP="00251B3A">
      <w:pPr>
        <w:spacing w:line="240" w:lineRule="auto"/>
        <w:jc w:val="both"/>
        <w:rPr>
          <w:rFonts w:ascii="Times New Roman" w:eastAsia="Times New Roman" w:hAnsi="Times New Roman" w:cs="Times New Roman"/>
          <w:sz w:val="24"/>
          <w:szCs w:val="24"/>
          <w:lang w:val="es-MX"/>
        </w:rPr>
      </w:pPr>
    </w:p>
    <w:p w14:paraId="379EA7EB" w14:textId="77777777" w:rsidR="00251B3A" w:rsidRPr="00251B3A" w:rsidRDefault="00251B3A" w:rsidP="00251B3A">
      <w:pPr>
        <w:spacing w:line="240" w:lineRule="auto"/>
        <w:jc w:val="both"/>
        <w:rPr>
          <w:rFonts w:ascii="Times New Roman" w:eastAsia="Times New Roman" w:hAnsi="Times New Roman" w:cs="Times New Roman"/>
          <w:sz w:val="24"/>
          <w:szCs w:val="24"/>
          <w:lang w:val="en-GB"/>
        </w:rPr>
      </w:pPr>
      <w:r w:rsidRPr="00251B3A">
        <w:rPr>
          <w:rFonts w:ascii="Calibri" w:eastAsia="Times New Roman" w:hAnsi="Calibri" w:cs="Calibri"/>
          <w:b/>
          <w:bCs/>
          <w:color w:val="000000"/>
          <w:u w:val="single"/>
          <w:lang w:val="en-GB"/>
        </w:rPr>
        <w:t>ACERCA DE WIZARDS OF THE COAST</w:t>
      </w:r>
    </w:p>
    <w:p w14:paraId="5C9CB551" w14:textId="77777777" w:rsidR="00251B3A" w:rsidRPr="00251B3A" w:rsidRDefault="00251B3A" w:rsidP="00251B3A">
      <w:pPr>
        <w:spacing w:line="240" w:lineRule="auto"/>
        <w:jc w:val="both"/>
        <w:rPr>
          <w:rFonts w:ascii="Times New Roman" w:eastAsia="Times New Roman" w:hAnsi="Times New Roman" w:cs="Times New Roman"/>
          <w:sz w:val="24"/>
          <w:szCs w:val="24"/>
          <w:lang w:val="es-MX"/>
        </w:rPr>
      </w:pPr>
      <w:proofErr w:type="spellStart"/>
      <w:r w:rsidRPr="00251B3A">
        <w:rPr>
          <w:rFonts w:ascii="Calibri" w:eastAsia="Times New Roman" w:hAnsi="Calibri" w:cs="Calibri"/>
          <w:color w:val="000000"/>
          <w:lang w:val="es-MX"/>
        </w:rPr>
        <w:t>Wizards</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of</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the</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Coast</w:t>
      </w:r>
      <w:proofErr w:type="spellEnd"/>
      <w:r w:rsidRPr="00251B3A">
        <w:rPr>
          <w:rFonts w:ascii="Calibri" w:eastAsia="Times New Roman" w:hAnsi="Calibri" w:cs="Calibri"/>
          <w:color w:val="000000"/>
          <w:lang w:val="es-MX"/>
        </w:rPr>
        <w:t xml:space="preserve">, una división de </w:t>
      </w:r>
      <w:proofErr w:type="spellStart"/>
      <w:r w:rsidRPr="00251B3A">
        <w:rPr>
          <w:rFonts w:ascii="Calibri" w:eastAsia="Times New Roman" w:hAnsi="Calibri" w:cs="Calibri"/>
          <w:color w:val="000000"/>
          <w:lang w:val="es-MX"/>
        </w:rPr>
        <w:t>Hasbro</w:t>
      </w:r>
      <w:proofErr w:type="spellEnd"/>
      <w:r w:rsidRPr="00251B3A">
        <w:rPr>
          <w:rFonts w:ascii="Calibri" w:eastAsia="Times New Roman" w:hAnsi="Calibri" w:cs="Calibri"/>
          <w:color w:val="000000"/>
          <w:lang w:val="es-MX"/>
        </w:rPr>
        <w:t xml:space="preserve"> (NASDAQ: HAS), desarrolla juegos legendarios que inspiran la creatividad, despiertan pasiones, forjan amistades y fomentan comunidades en torno a un amor de por vida por los juegos. </w:t>
      </w:r>
      <w:proofErr w:type="spellStart"/>
      <w:r w:rsidRPr="00251B3A">
        <w:rPr>
          <w:rFonts w:ascii="Calibri" w:eastAsia="Times New Roman" w:hAnsi="Calibri" w:cs="Calibri"/>
          <w:color w:val="000000"/>
          <w:lang w:val="es-MX"/>
        </w:rPr>
        <w:t>Wizards</w:t>
      </w:r>
      <w:proofErr w:type="spellEnd"/>
      <w:r w:rsidRPr="00251B3A">
        <w:rPr>
          <w:rFonts w:ascii="Calibri" w:eastAsia="Times New Roman" w:hAnsi="Calibri" w:cs="Calibri"/>
          <w:color w:val="000000"/>
          <w:lang w:val="es-MX"/>
        </w:rPr>
        <w:t xml:space="preserve"> ofrece experiencias convincentes para los jugadores en juegos de mesa y digitales a través de sus franquicias más conocidas MAGIC: THE GATHERING y DUNGEONS &amp; DRAGONS y la cartera incomparable de </w:t>
      </w:r>
      <w:proofErr w:type="spellStart"/>
      <w:r w:rsidRPr="00251B3A">
        <w:rPr>
          <w:rFonts w:ascii="Calibri" w:eastAsia="Times New Roman" w:hAnsi="Calibri" w:cs="Calibri"/>
          <w:color w:val="000000"/>
          <w:lang w:val="es-MX"/>
        </w:rPr>
        <w:t>Hasbro</w:t>
      </w:r>
      <w:proofErr w:type="spellEnd"/>
      <w:r w:rsidRPr="00251B3A">
        <w:rPr>
          <w:rFonts w:ascii="Calibri" w:eastAsia="Times New Roman" w:hAnsi="Calibri" w:cs="Calibri"/>
          <w:color w:val="000000"/>
          <w:lang w:val="es-MX"/>
        </w:rPr>
        <w:t xml:space="preserve"> de aproximadamente 1500 marcas. Con sede en Bellevue, Washington y estudios en Austin, Montreal, Raleigh y Renton, </w:t>
      </w:r>
      <w:proofErr w:type="spellStart"/>
      <w:r w:rsidRPr="00251B3A">
        <w:rPr>
          <w:rFonts w:ascii="Calibri" w:eastAsia="Times New Roman" w:hAnsi="Calibri" w:cs="Calibri"/>
          <w:color w:val="000000"/>
          <w:lang w:val="es-MX"/>
        </w:rPr>
        <w:t>Wizards</w:t>
      </w:r>
      <w:proofErr w:type="spellEnd"/>
      <w:r w:rsidRPr="00251B3A">
        <w:rPr>
          <w:rFonts w:ascii="Calibri" w:eastAsia="Times New Roman" w:hAnsi="Calibri" w:cs="Calibri"/>
          <w:color w:val="000000"/>
          <w:lang w:val="es-MX"/>
        </w:rPr>
        <w:t xml:space="preserve"> se dedica a fomentar el talento de clase mundial para crear experiencias de juego inolvidables en todas las plataformas. Para obtener más información sobre </w:t>
      </w:r>
      <w:proofErr w:type="spellStart"/>
      <w:r w:rsidRPr="00251B3A">
        <w:rPr>
          <w:rFonts w:ascii="Calibri" w:eastAsia="Times New Roman" w:hAnsi="Calibri" w:cs="Calibri"/>
          <w:color w:val="000000"/>
          <w:lang w:val="es-MX"/>
        </w:rPr>
        <w:t>Wizards</w:t>
      </w:r>
      <w:proofErr w:type="spellEnd"/>
      <w:r w:rsidRPr="00251B3A">
        <w:rPr>
          <w:rFonts w:ascii="Calibri" w:eastAsia="Times New Roman" w:hAnsi="Calibri" w:cs="Calibri"/>
          <w:color w:val="000000"/>
          <w:lang w:val="es-MX"/>
        </w:rPr>
        <w:t>, visite el sitio web de nuestra empresa y los canales sociales (@Wizards en Twitter y LinkedIn).</w:t>
      </w:r>
    </w:p>
    <w:p w14:paraId="1E24B7EE" w14:textId="77777777" w:rsidR="00251B3A" w:rsidRDefault="00251B3A" w:rsidP="00251B3A">
      <w:pPr>
        <w:spacing w:line="240" w:lineRule="auto"/>
        <w:jc w:val="both"/>
        <w:rPr>
          <w:color w:val="2B2B2B"/>
          <w:sz w:val="18"/>
          <w:szCs w:val="18"/>
          <w:lang w:val="es-MX"/>
        </w:rPr>
      </w:pPr>
    </w:p>
    <w:p w14:paraId="2EF77CF1" w14:textId="43152B23" w:rsidR="00A9058D" w:rsidRPr="0004280E" w:rsidRDefault="00251B3A" w:rsidP="00251B3A">
      <w:pPr>
        <w:spacing w:line="240" w:lineRule="auto"/>
        <w:jc w:val="both"/>
        <w:rPr>
          <w:b/>
          <w:sz w:val="20"/>
          <w:szCs w:val="20"/>
          <w:u w:val="single"/>
          <w:lang w:val="es-MX"/>
        </w:rPr>
      </w:pPr>
      <w:r w:rsidRPr="0004280E">
        <w:rPr>
          <w:b/>
          <w:sz w:val="20"/>
          <w:szCs w:val="20"/>
          <w:u w:val="single"/>
          <w:lang w:val="es-MX"/>
        </w:rPr>
        <w:lastRenderedPageBreak/>
        <w:t>ACERCA DE HASBRO</w:t>
      </w:r>
    </w:p>
    <w:p w14:paraId="6780EBB6" w14:textId="2817E5EB" w:rsidR="00A9058D" w:rsidRDefault="00000000" w:rsidP="00251B3A">
      <w:pPr>
        <w:spacing w:line="240" w:lineRule="auto"/>
        <w:jc w:val="both"/>
        <w:rPr>
          <w:b/>
          <w:color w:val="0000FF"/>
          <w:sz w:val="20"/>
          <w:szCs w:val="20"/>
          <w:u w:val="single"/>
          <w:lang w:val="es-MX"/>
        </w:rPr>
      </w:pPr>
      <w:proofErr w:type="spellStart"/>
      <w:r w:rsidRPr="0004280E">
        <w:rPr>
          <w:sz w:val="20"/>
          <w:szCs w:val="20"/>
          <w:lang w:val="es-MX"/>
        </w:rPr>
        <w:t>Hasbro</w:t>
      </w:r>
      <w:proofErr w:type="spellEnd"/>
      <w:r w:rsidRPr="0004280E">
        <w:rPr>
          <w:sz w:val="20"/>
          <w:szCs w:val="20"/>
          <w:lang w:val="es-MX"/>
        </w:rPr>
        <w:t xml:space="preserve"> (NASDAQ: HAS) es una compañía global de juego y entretenimiento dedicada a crear las Mejores experiencias de Juego y entretenimiento del mundo. Desde juguetes y juegos hasta televisión, películas, juegos digitales y productos de consumo, </w:t>
      </w:r>
      <w:proofErr w:type="spellStart"/>
      <w:r w:rsidRPr="0004280E">
        <w:rPr>
          <w:sz w:val="20"/>
          <w:szCs w:val="20"/>
          <w:lang w:val="es-MX"/>
        </w:rPr>
        <w:t>Hasbro</w:t>
      </w:r>
      <w:proofErr w:type="spellEnd"/>
      <w:r w:rsidRPr="0004280E">
        <w:rPr>
          <w:sz w:val="20"/>
          <w:szCs w:val="20"/>
          <w:lang w:val="es-MX"/>
        </w:rPr>
        <w:t xml:space="preserve"> ofrece una variedad de formas para que el público disfrute de sus marcas emblemáticas, incluyendo NERF, MY LITTLE PONY, TRANSFORMERS, PLAY-DOH, MONOPOLY, BABY ALIVE, MAGIC: THE GATHERING y POWER RANGERS, así como sus principales marcas asociadas. A través de su sello de entretenimiento </w:t>
      </w:r>
      <w:proofErr w:type="spellStart"/>
      <w:r w:rsidRPr="0004280E">
        <w:rPr>
          <w:sz w:val="20"/>
          <w:szCs w:val="20"/>
          <w:lang w:val="es-MX"/>
        </w:rPr>
        <w:t>eOne</w:t>
      </w:r>
      <w:proofErr w:type="spellEnd"/>
      <w:r w:rsidRPr="0004280E">
        <w:rPr>
          <w:sz w:val="20"/>
          <w:szCs w:val="20"/>
          <w:lang w:val="es-MX"/>
        </w:rPr>
        <w:t xml:space="preserve">, la Compañía está consolidando sus marcas a nivel mundial mediante grandes historias y contenidos para todas las pantallas. </w:t>
      </w:r>
      <w:proofErr w:type="spellStart"/>
      <w:r w:rsidRPr="0004280E">
        <w:rPr>
          <w:sz w:val="20"/>
          <w:szCs w:val="20"/>
          <w:lang w:val="es-MX"/>
        </w:rPr>
        <w:t>Hasbro</w:t>
      </w:r>
      <w:proofErr w:type="spellEnd"/>
      <w:r w:rsidRPr="0004280E">
        <w:rPr>
          <w:sz w:val="20"/>
          <w:szCs w:val="20"/>
          <w:lang w:val="es-MX"/>
        </w:rPr>
        <w:t xml:space="preserve"> está comprometida a hacer del mundo un lugar mejor para los niños y sus familias a través de la responsabilidad social corporativa y la filantropía. </w:t>
      </w:r>
      <w:proofErr w:type="spellStart"/>
      <w:r w:rsidRPr="0004280E">
        <w:rPr>
          <w:sz w:val="20"/>
          <w:szCs w:val="20"/>
          <w:lang w:val="es-MX"/>
        </w:rPr>
        <w:t>Hasbro</w:t>
      </w:r>
      <w:proofErr w:type="spellEnd"/>
      <w:r w:rsidRPr="0004280E">
        <w:rPr>
          <w:sz w:val="20"/>
          <w:szCs w:val="20"/>
          <w:lang w:val="es-MX"/>
        </w:rPr>
        <w:t xml:space="preserve"> ocupó la posición </w:t>
      </w:r>
      <w:proofErr w:type="spellStart"/>
      <w:r w:rsidRPr="0004280E">
        <w:rPr>
          <w:sz w:val="20"/>
          <w:szCs w:val="20"/>
          <w:lang w:val="es-MX"/>
        </w:rPr>
        <w:t>nº</w:t>
      </w:r>
      <w:proofErr w:type="spellEnd"/>
      <w:r w:rsidRPr="0004280E">
        <w:rPr>
          <w:sz w:val="20"/>
          <w:szCs w:val="20"/>
          <w:lang w:val="es-MX"/>
        </w:rPr>
        <w:t xml:space="preserve"> 13 en la lista de los "100 Mejores Ciudadanos Corporativos" de 2019 de la revista CR Magazine, y ha sido nombrada una de las Compañías Más Éticas del Mundo por el </w:t>
      </w:r>
      <w:proofErr w:type="spellStart"/>
      <w:r w:rsidRPr="0004280E">
        <w:rPr>
          <w:sz w:val="20"/>
          <w:szCs w:val="20"/>
          <w:lang w:val="es-MX"/>
        </w:rPr>
        <w:t>Ethisphere</w:t>
      </w:r>
      <w:proofErr w:type="spellEnd"/>
      <w:r w:rsidRPr="0004280E">
        <w:rPr>
          <w:sz w:val="20"/>
          <w:szCs w:val="20"/>
          <w:lang w:val="es-MX"/>
        </w:rPr>
        <w:t xml:space="preserve"> </w:t>
      </w:r>
      <w:proofErr w:type="spellStart"/>
      <w:r w:rsidRPr="0004280E">
        <w:rPr>
          <w:sz w:val="20"/>
          <w:szCs w:val="20"/>
          <w:lang w:val="es-MX"/>
        </w:rPr>
        <w:t>Institute</w:t>
      </w:r>
      <w:proofErr w:type="spellEnd"/>
      <w:r w:rsidRPr="0004280E">
        <w:rPr>
          <w:sz w:val="20"/>
          <w:szCs w:val="20"/>
          <w:lang w:val="es-MX"/>
        </w:rPr>
        <w:t xml:space="preserve"> durante los últimos ocho años. Más información en</w:t>
      </w:r>
      <w:r w:rsidRPr="0004280E">
        <w:rPr>
          <w:color w:val="0000FF"/>
          <w:sz w:val="20"/>
          <w:szCs w:val="20"/>
          <w:lang w:val="es-MX"/>
        </w:rPr>
        <w:t xml:space="preserve"> </w:t>
      </w:r>
      <w:hyperlink r:id="rId8">
        <w:r w:rsidRPr="0004280E">
          <w:rPr>
            <w:b/>
            <w:color w:val="0000FF"/>
            <w:sz w:val="20"/>
            <w:szCs w:val="20"/>
            <w:lang w:val="es-MX"/>
          </w:rPr>
          <w:t>www.hasbro.com</w:t>
        </w:r>
      </w:hyperlink>
      <w:r w:rsidRPr="0004280E">
        <w:rPr>
          <w:color w:val="0000FF"/>
          <w:sz w:val="20"/>
          <w:szCs w:val="20"/>
          <w:lang w:val="es-MX"/>
        </w:rPr>
        <w:t>.</w:t>
      </w:r>
      <w:r w:rsidRPr="0004280E">
        <w:rPr>
          <w:b/>
          <w:color w:val="0000FF"/>
          <w:sz w:val="20"/>
          <w:szCs w:val="20"/>
          <w:u w:val="single"/>
          <w:lang w:val="es-MX"/>
        </w:rPr>
        <w:t xml:space="preserve"> </w:t>
      </w:r>
    </w:p>
    <w:p w14:paraId="37DC2FA1" w14:textId="151C035D" w:rsidR="00251B3A" w:rsidRDefault="00251B3A" w:rsidP="00251B3A">
      <w:pPr>
        <w:spacing w:line="240" w:lineRule="auto"/>
        <w:jc w:val="both"/>
        <w:rPr>
          <w:b/>
          <w:color w:val="0000FF"/>
          <w:sz w:val="20"/>
          <w:szCs w:val="20"/>
          <w:u w:val="single"/>
          <w:lang w:val="es-MX"/>
        </w:rPr>
      </w:pPr>
    </w:p>
    <w:p w14:paraId="61488D7F" w14:textId="77777777" w:rsidR="00251B3A" w:rsidRPr="00251B3A" w:rsidRDefault="00251B3A" w:rsidP="00251B3A">
      <w:pPr>
        <w:spacing w:line="240" w:lineRule="auto"/>
        <w:jc w:val="both"/>
        <w:rPr>
          <w:rFonts w:ascii="Times New Roman" w:eastAsia="Times New Roman" w:hAnsi="Times New Roman" w:cs="Times New Roman"/>
          <w:sz w:val="24"/>
          <w:szCs w:val="24"/>
          <w:lang w:val="es-MX"/>
        </w:rPr>
      </w:pPr>
      <w:r w:rsidRPr="00251B3A">
        <w:rPr>
          <w:rFonts w:ascii="Calibri" w:eastAsia="Times New Roman" w:hAnsi="Calibri" w:cs="Calibri"/>
          <w:b/>
          <w:bCs/>
          <w:color w:val="000000"/>
          <w:u w:val="single"/>
          <w:lang w:val="es-MX"/>
        </w:rPr>
        <w:t>ACERCA DE GAMES WORKSHOP</w:t>
      </w:r>
    </w:p>
    <w:p w14:paraId="37692791" w14:textId="77777777" w:rsidR="00251B3A" w:rsidRPr="00251B3A" w:rsidRDefault="00251B3A" w:rsidP="00251B3A">
      <w:pPr>
        <w:spacing w:line="240" w:lineRule="auto"/>
        <w:jc w:val="both"/>
        <w:rPr>
          <w:rFonts w:ascii="Times New Roman" w:eastAsia="Times New Roman" w:hAnsi="Times New Roman" w:cs="Times New Roman"/>
          <w:sz w:val="24"/>
          <w:szCs w:val="24"/>
          <w:lang w:val="es-MX"/>
        </w:rPr>
      </w:pPr>
      <w:proofErr w:type="spellStart"/>
      <w:r w:rsidRPr="00251B3A">
        <w:rPr>
          <w:rFonts w:ascii="Calibri" w:eastAsia="Times New Roman" w:hAnsi="Calibri" w:cs="Calibri"/>
          <w:color w:val="000000"/>
          <w:lang w:val="es-MX"/>
        </w:rPr>
        <w:t>Games</w:t>
      </w:r>
      <w:proofErr w:type="spellEnd"/>
      <w:r w:rsidRPr="00251B3A">
        <w:rPr>
          <w:rFonts w:ascii="Calibri" w:eastAsia="Times New Roman" w:hAnsi="Calibri" w:cs="Calibri"/>
          <w:color w:val="000000"/>
          <w:lang w:val="es-MX"/>
        </w:rPr>
        <w:t xml:space="preserve"> Workshop® </w:t>
      </w:r>
      <w:proofErr w:type="spellStart"/>
      <w:r w:rsidRPr="00251B3A">
        <w:rPr>
          <w:rFonts w:ascii="Calibri" w:eastAsia="Times New Roman" w:hAnsi="Calibri" w:cs="Calibri"/>
          <w:color w:val="000000"/>
          <w:lang w:val="es-MX"/>
        </w:rPr>
        <w:t>Group</w:t>
      </w:r>
      <w:proofErr w:type="spellEnd"/>
      <w:r w:rsidRPr="00251B3A">
        <w:rPr>
          <w:rFonts w:ascii="Calibri" w:eastAsia="Times New Roman" w:hAnsi="Calibri" w:cs="Calibri"/>
          <w:color w:val="000000"/>
          <w:lang w:val="es-MX"/>
        </w:rPr>
        <w:t xml:space="preserve"> PLC (</w:t>
      </w:r>
      <w:proofErr w:type="gramStart"/>
      <w:r w:rsidRPr="00251B3A">
        <w:rPr>
          <w:rFonts w:ascii="Calibri" w:eastAsia="Times New Roman" w:hAnsi="Calibri" w:cs="Calibri"/>
          <w:color w:val="000000"/>
          <w:lang w:val="es-MX"/>
        </w:rPr>
        <w:t>LSE:GAW.L</w:t>
      </w:r>
      <w:proofErr w:type="gramEnd"/>
      <w:r w:rsidRPr="00251B3A">
        <w:rPr>
          <w:rFonts w:ascii="Calibri" w:eastAsia="Times New Roman" w:hAnsi="Calibri" w:cs="Calibri"/>
          <w:color w:val="000000"/>
          <w:lang w:val="es-MX"/>
        </w:rPr>
        <w:t xml:space="preserve">), con sede en Nottingham, Reino Unido, produce las mejores miniaturas de fantasía del mundo. </w:t>
      </w:r>
      <w:proofErr w:type="spellStart"/>
      <w:r w:rsidRPr="00251B3A">
        <w:rPr>
          <w:rFonts w:ascii="Calibri" w:eastAsia="Times New Roman" w:hAnsi="Calibri" w:cs="Calibri"/>
          <w:color w:val="000000"/>
          <w:lang w:val="es-MX"/>
        </w:rPr>
        <w:t>Games</w:t>
      </w:r>
      <w:proofErr w:type="spellEnd"/>
      <w:r w:rsidRPr="00251B3A">
        <w:rPr>
          <w:rFonts w:ascii="Calibri" w:eastAsia="Times New Roman" w:hAnsi="Calibri" w:cs="Calibri"/>
          <w:color w:val="000000"/>
          <w:lang w:val="es-MX"/>
        </w:rPr>
        <w:t xml:space="preserve"> Workshop diseña, fabrica, vende al por menor y distribuye su gama de juegos, miniaturas, novelas y maquetas de </w:t>
      </w:r>
      <w:proofErr w:type="spellStart"/>
      <w:r w:rsidRPr="00251B3A">
        <w:rPr>
          <w:rFonts w:ascii="Calibri" w:eastAsia="Times New Roman" w:hAnsi="Calibri" w:cs="Calibri"/>
          <w:color w:val="000000"/>
          <w:lang w:val="es-MX"/>
        </w:rPr>
        <w:t>Warhammer</w:t>
      </w:r>
      <w:proofErr w:type="spellEnd"/>
      <w:r w:rsidRPr="00251B3A">
        <w:rPr>
          <w:rFonts w:ascii="Calibri" w:eastAsia="Times New Roman" w:hAnsi="Calibri" w:cs="Calibri"/>
          <w:color w:val="000000"/>
          <w:lang w:val="es-MX"/>
        </w:rPr>
        <w:t xml:space="preserve">®: Age </w:t>
      </w:r>
      <w:proofErr w:type="spellStart"/>
      <w:r w:rsidRPr="00251B3A">
        <w:rPr>
          <w:rFonts w:ascii="Calibri" w:eastAsia="Times New Roman" w:hAnsi="Calibri" w:cs="Calibri"/>
          <w:color w:val="000000"/>
          <w:lang w:val="es-MX"/>
        </w:rPr>
        <w:t>of</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Sigmar</w:t>
      </w:r>
      <w:proofErr w:type="spellEnd"/>
      <w:r w:rsidRPr="00251B3A">
        <w:rPr>
          <w:rFonts w:ascii="Calibri" w:eastAsia="Times New Roman" w:hAnsi="Calibri" w:cs="Calibri"/>
          <w:color w:val="000000"/>
          <w:lang w:val="es-MX"/>
        </w:rPr>
        <w:t xml:space="preserve">® y </w:t>
      </w:r>
      <w:proofErr w:type="spellStart"/>
      <w:r w:rsidRPr="00251B3A">
        <w:rPr>
          <w:rFonts w:ascii="Calibri" w:eastAsia="Times New Roman" w:hAnsi="Calibri" w:cs="Calibri"/>
          <w:color w:val="000000"/>
          <w:lang w:val="es-MX"/>
        </w:rPr>
        <w:t>Warhammer</w:t>
      </w:r>
      <w:proofErr w:type="spellEnd"/>
      <w:r w:rsidRPr="00251B3A">
        <w:rPr>
          <w:rFonts w:ascii="Calibri" w:eastAsia="Times New Roman" w:hAnsi="Calibri" w:cs="Calibri"/>
          <w:color w:val="000000"/>
          <w:lang w:val="es-MX"/>
        </w:rPr>
        <w:t xml:space="preserve">® 40,000® a través de más de 500 de sus propias tiendas (con la marca </w:t>
      </w:r>
      <w:proofErr w:type="spellStart"/>
      <w:r w:rsidRPr="00251B3A">
        <w:rPr>
          <w:rFonts w:ascii="Calibri" w:eastAsia="Times New Roman" w:hAnsi="Calibri" w:cs="Calibri"/>
          <w:color w:val="000000"/>
          <w:lang w:val="es-MX"/>
        </w:rPr>
        <w:t>Warhammer</w:t>
      </w:r>
      <w:proofErr w:type="spellEnd"/>
      <w:r w:rsidRPr="00251B3A">
        <w:rPr>
          <w:rFonts w:ascii="Calibri" w:eastAsia="Times New Roman" w:hAnsi="Calibri" w:cs="Calibri"/>
          <w:color w:val="000000"/>
          <w:lang w:val="es-MX"/>
        </w:rPr>
        <w:t xml:space="preserve">®), el Tienda web www.games-workshop.com y canales minoristas independientes en más de 50 países en todo el mundo. Puedes encontrar más información sobre </w:t>
      </w:r>
      <w:proofErr w:type="spellStart"/>
      <w:r w:rsidRPr="00251B3A">
        <w:rPr>
          <w:rFonts w:ascii="Calibri" w:eastAsia="Times New Roman" w:hAnsi="Calibri" w:cs="Calibri"/>
          <w:color w:val="000000"/>
          <w:lang w:val="es-MX"/>
        </w:rPr>
        <w:t>Games</w:t>
      </w:r>
      <w:proofErr w:type="spellEnd"/>
      <w:r w:rsidRPr="00251B3A">
        <w:rPr>
          <w:rFonts w:ascii="Calibri" w:eastAsia="Times New Roman" w:hAnsi="Calibri" w:cs="Calibri"/>
          <w:color w:val="000000"/>
          <w:lang w:val="es-MX"/>
        </w:rPr>
        <w:t xml:space="preserve"> Workshop y sus otras marcas y gamas de productos relacionados (incluida nuestra división editorial 'Black Library' y nuestro estudio especial de miniaturas de resina '</w:t>
      </w:r>
      <w:proofErr w:type="spellStart"/>
      <w:r w:rsidRPr="00251B3A">
        <w:rPr>
          <w:rFonts w:ascii="Calibri" w:eastAsia="Times New Roman" w:hAnsi="Calibri" w:cs="Calibri"/>
          <w:color w:val="000000"/>
          <w:lang w:val="es-MX"/>
        </w:rPr>
        <w:t>Forge</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World</w:t>
      </w:r>
      <w:proofErr w:type="spellEnd"/>
      <w:r w:rsidRPr="00251B3A">
        <w:rPr>
          <w:rFonts w:ascii="Calibri" w:eastAsia="Times New Roman" w:hAnsi="Calibri" w:cs="Calibri"/>
          <w:color w:val="000000"/>
          <w:lang w:val="es-MX"/>
        </w:rPr>
        <w:t xml:space="preserve">') en </w:t>
      </w:r>
      <w:r w:rsidR="00000000">
        <w:fldChar w:fldCharType="begin"/>
      </w:r>
      <w:r w:rsidR="00000000" w:rsidRPr="00893C73">
        <w:rPr>
          <w:lang w:val="es-MX"/>
        </w:rPr>
        <w:instrText xml:space="preserve"> HYPERLINK "http://www.games-workshop.com" </w:instrText>
      </w:r>
      <w:r w:rsidR="00000000">
        <w:fldChar w:fldCharType="separate"/>
      </w:r>
      <w:r w:rsidRPr="00251B3A">
        <w:rPr>
          <w:rFonts w:ascii="Calibri" w:eastAsia="Times New Roman" w:hAnsi="Calibri" w:cs="Calibri"/>
          <w:color w:val="0563C1"/>
          <w:u w:val="single"/>
          <w:lang w:val="es-MX"/>
        </w:rPr>
        <w:t>www.games-workshop.com</w:t>
      </w:r>
      <w:r w:rsidR="00000000">
        <w:rPr>
          <w:rFonts w:ascii="Calibri" w:eastAsia="Times New Roman" w:hAnsi="Calibri" w:cs="Calibri"/>
          <w:color w:val="0563C1"/>
          <w:u w:val="single"/>
          <w:lang w:val="es-MX"/>
        </w:rPr>
        <w:fldChar w:fldCharType="end"/>
      </w:r>
      <w:r w:rsidRPr="00251B3A">
        <w:rPr>
          <w:rFonts w:ascii="Calibri" w:eastAsia="Times New Roman" w:hAnsi="Calibri" w:cs="Calibri"/>
          <w:color w:val="000000"/>
          <w:lang w:val="es-MX"/>
        </w:rPr>
        <w:t>.</w:t>
      </w:r>
    </w:p>
    <w:p w14:paraId="581FA4C4" w14:textId="77777777" w:rsidR="00251B3A" w:rsidRPr="00251B3A" w:rsidRDefault="00251B3A" w:rsidP="00251B3A">
      <w:pPr>
        <w:spacing w:line="240" w:lineRule="auto"/>
        <w:jc w:val="both"/>
        <w:rPr>
          <w:rFonts w:ascii="Times New Roman" w:eastAsia="Times New Roman" w:hAnsi="Times New Roman" w:cs="Times New Roman"/>
          <w:sz w:val="24"/>
          <w:szCs w:val="24"/>
          <w:lang w:val="es-MX"/>
        </w:rPr>
      </w:pPr>
    </w:p>
    <w:p w14:paraId="5100CACB" w14:textId="77777777" w:rsidR="00251B3A" w:rsidRPr="00251B3A" w:rsidRDefault="00251B3A" w:rsidP="00251B3A">
      <w:pPr>
        <w:spacing w:line="240" w:lineRule="auto"/>
        <w:jc w:val="both"/>
        <w:rPr>
          <w:rFonts w:ascii="Times New Roman" w:eastAsia="Times New Roman" w:hAnsi="Times New Roman" w:cs="Times New Roman"/>
          <w:sz w:val="24"/>
          <w:szCs w:val="24"/>
          <w:lang w:val="es-MX"/>
        </w:rPr>
      </w:pPr>
      <w:r w:rsidRPr="00251B3A">
        <w:rPr>
          <w:rFonts w:ascii="Calibri" w:eastAsia="Times New Roman" w:hAnsi="Calibri" w:cs="Calibri"/>
          <w:b/>
          <w:bCs/>
          <w:color w:val="000000"/>
          <w:u w:val="single"/>
          <w:lang w:val="es-MX"/>
        </w:rPr>
        <w:t>ACERCA DE DOCTOR WHO </w:t>
      </w:r>
    </w:p>
    <w:p w14:paraId="2670B48D" w14:textId="77777777" w:rsidR="00251B3A" w:rsidRPr="00251B3A" w:rsidRDefault="00251B3A" w:rsidP="00251B3A">
      <w:pPr>
        <w:spacing w:line="240" w:lineRule="auto"/>
        <w:jc w:val="both"/>
        <w:rPr>
          <w:rFonts w:ascii="Times New Roman" w:eastAsia="Times New Roman" w:hAnsi="Times New Roman" w:cs="Times New Roman"/>
          <w:sz w:val="24"/>
          <w:szCs w:val="24"/>
          <w:lang w:val="es-MX"/>
        </w:rPr>
      </w:pPr>
      <w:r w:rsidRPr="00251B3A">
        <w:rPr>
          <w:rFonts w:ascii="Calibri" w:eastAsia="Times New Roman" w:hAnsi="Calibri" w:cs="Calibri"/>
          <w:color w:val="000000"/>
          <w:lang w:val="es-MX"/>
        </w:rPr>
        <w:t xml:space="preserve">Doctor Who es una de las series de televisión de acción y aventuras de mayor duración en el mundo, abarca 59 años y ha ganado más de 100 premios. Este programa británico por excelencia tiene una gran cantidad de seguidores en todo el mundo, con 9,6 millones de fanáticos en todas las plataformas/canales sociales y 100 millones de reproducciones de videos en YouTube solo en el último año. Ha sido honrado por Guinness </w:t>
      </w:r>
      <w:proofErr w:type="spellStart"/>
      <w:r w:rsidRPr="00251B3A">
        <w:rPr>
          <w:rFonts w:ascii="Calibri" w:eastAsia="Times New Roman" w:hAnsi="Calibri" w:cs="Calibri"/>
          <w:color w:val="000000"/>
          <w:lang w:val="es-MX"/>
        </w:rPr>
        <w:t>World</w:t>
      </w:r>
      <w:proofErr w:type="spellEnd"/>
      <w:r w:rsidRPr="00251B3A">
        <w:rPr>
          <w:rFonts w:ascii="Calibri" w:eastAsia="Times New Roman" w:hAnsi="Calibri" w:cs="Calibri"/>
          <w:color w:val="000000"/>
          <w:lang w:val="es-MX"/>
        </w:rPr>
        <w:t xml:space="preserve"> </w:t>
      </w:r>
      <w:proofErr w:type="spellStart"/>
      <w:r w:rsidRPr="00251B3A">
        <w:rPr>
          <w:rFonts w:ascii="Calibri" w:eastAsia="Times New Roman" w:hAnsi="Calibri" w:cs="Calibri"/>
          <w:color w:val="000000"/>
          <w:lang w:val="es-MX"/>
        </w:rPr>
        <w:t>Records</w:t>
      </w:r>
      <w:proofErr w:type="spellEnd"/>
      <w:r w:rsidRPr="00251B3A">
        <w:rPr>
          <w:rFonts w:ascii="Calibri" w:eastAsia="Times New Roman" w:hAnsi="Calibri" w:cs="Calibri"/>
          <w:color w:val="000000"/>
          <w:lang w:val="es-MX"/>
        </w:rPr>
        <w:t xml:space="preserve"> como la serie de ciencia ficción de mayor duración en el mundo. Doctor Who tiene una trayectoria comprobada en productos de consumo y entretenimiento en vivo con más de 4,5 millones de destornilladores sónicos vendidos en los últimos 11 años, más de 13 millones de figuras de acción vendidas desde 2005, más de 19 millones de </w:t>
      </w:r>
      <w:proofErr w:type="spellStart"/>
      <w:r w:rsidRPr="00251B3A">
        <w:rPr>
          <w:rFonts w:ascii="Calibri" w:eastAsia="Times New Roman" w:hAnsi="Calibri" w:cs="Calibri"/>
          <w:color w:val="000000"/>
          <w:lang w:val="es-MX"/>
        </w:rPr>
        <w:t>DVD’s</w:t>
      </w:r>
      <w:proofErr w:type="spellEnd"/>
      <w:r w:rsidRPr="00251B3A">
        <w:rPr>
          <w:rFonts w:ascii="Calibri" w:eastAsia="Times New Roman" w:hAnsi="Calibri" w:cs="Calibri"/>
          <w:color w:val="000000"/>
          <w:lang w:val="es-MX"/>
        </w:rPr>
        <w:t xml:space="preserve"> vendidos en todo el mundo y más de 1 millón Entradas vendidas para eventos en vivo. Logotipo e insignia de Doctor Who © 2018 y TM BBC. Con licencia de los estudios de la BBC.</w:t>
      </w:r>
    </w:p>
    <w:p w14:paraId="6EB9D263" w14:textId="77777777" w:rsidR="00251B3A" w:rsidRPr="0004280E" w:rsidRDefault="00251B3A" w:rsidP="00251B3A">
      <w:pPr>
        <w:spacing w:line="240" w:lineRule="auto"/>
        <w:jc w:val="both"/>
        <w:rPr>
          <w:b/>
          <w:color w:val="0000FF"/>
          <w:sz w:val="20"/>
          <w:szCs w:val="20"/>
          <w:u w:val="single"/>
          <w:lang w:val="es-MX"/>
        </w:rPr>
      </w:pPr>
    </w:p>
    <w:p w14:paraId="18229E34" w14:textId="77777777" w:rsidR="00A9058D" w:rsidRPr="00893C73" w:rsidRDefault="00A9058D" w:rsidP="00251B3A">
      <w:pPr>
        <w:spacing w:line="240" w:lineRule="auto"/>
        <w:jc w:val="both"/>
        <w:rPr>
          <w:sz w:val="20"/>
          <w:szCs w:val="20"/>
          <w:lang w:val="es-MX"/>
        </w:rPr>
      </w:pPr>
    </w:p>
    <w:p w14:paraId="031BF647" w14:textId="77777777" w:rsidR="00A9058D" w:rsidRDefault="00000000" w:rsidP="00251B3A">
      <w:pPr>
        <w:spacing w:line="240" w:lineRule="auto"/>
        <w:jc w:val="both"/>
        <w:rPr>
          <w:b/>
          <w:sz w:val="20"/>
          <w:szCs w:val="20"/>
        </w:rPr>
      </w:pPr>
      <w:proofErr w:type="spellStart"/>
      <w:r>
        <w:rPr>
          <w:b/>
          <w:sz w:val="20"/>
          <w:szCs w:val="20"/>
        </w:rPr>
        <w:t>Contacto</w:t>
      </w:r>
      <w:proofErr w:type="spellEnd"/>
      <w:r>
        <w:rPr>
          <w:b/>
          <w:sz w:val="20"/>
          <w:szCs w:val="20"/>
        </w:rPr>
        <w:t xml:space="preserve"> MX:</w:t>
      </w:r>
    </w:p>
    <w:p w14:paraId="62C3BCE9" w14:textId="77777777" w:rsidR="00A9058D" w:rsidRDefault="00000000" w:rsidP="00251B3A">
      <w:pPr>
        <w:spacing w:line="240" w:lineRule="auto"/>
        <w:ind w:right="140"/>
        <w:jc w:val="both"/>
        <w:rPr>
          <w:sz w:val="20"/>
          <w:szCs w:val="20"/>
          <w:highlight w:val="white"/>
        </w:rPr>
      </w:pPr>
      <w:r>
        <w:rPr>
          <w:sz w:val="20"/>
          <w:szCs w:val="20"/>
          <w:highlight w:val="white"/>
        </w:rPr>
        <w:t xml:space="preserve">Rosa Torres, Sr. Account Executive </w:t>
      </w:r>
    </w:p>
    <w:p w14:paraId="0B8EA29C" w14:textId="0C9425D5" w:rsidR="00A9058D" w:rsidRDefault="00000000" w:rsidP="00251B3A">
      <w:pPr>
        <w:spacing w:line="240" w:lineRule="auto"/>
        <w:ind w:right="140"/>
        <w:jc w:val="both"/>
        <w:rPr>
          <w:sz w:val="20"/>
          <w:szCs w:val="20"/>
          <w:highlight w:val="white"/>
        </w:rPr>
      </w:pPr>
      <w:r>
        <w:rPr>
          <w:sz w:val="20"/>
          <w:szCs w:val="20"/>
          <w:highlight w:val="white"/>
        </w:rPr>
        <w:t>55 54 53 82 77</w:t>
      </w:r>
      <w:r>
        <w:rPr>
          <w:sz w:val="20"/>
          <w:szCs w:val="20"/>
          <w:highlight w:val="white"/>
        </w:rPr>
        <w:tab/>
        <w:t xml:space="preserve">| </w:t>
      </w:r>
      <w:hyperlink r:id="rId9">
        <w:r>
          <w:rPr>
            <w:color w:val="1155CC"/>
            <w:sz w:val="20"/>
            <w:szCs w:val="20"/>
            <w:u w:val="single"/>
          </w:rPr>
          <w:t>rosa.torres@another.co</w:t>
        </w:r>
      </w:hyperlink>
      <w:r>
        <w:rPr>
          <w:sz w:val="20"/>
          <w:szCs w:val="20"/>
        </w:rPr>
        <w:t xml:space="preserve"> </w:t>
      </w:r>
      <w:r>
        <w:rPr>
          <w:sz w:val="20"/>
          <w:szCs w:val="20"/>
          <w:highlight w:val="white"/>
        </w:rPr>
        <w:t xml:space="preserve">  </w:t>
      </w:r>
    </w:p>
    <w:p w14:paraId="7A00F257" w14:textId="77777777" w:rsidR="00A9058D" w:rsidRDefault="00A9058D">
      <w:pPr>
        <w:spacing w:line="240" w:lineRule="auto"/>
        <w:ind w:right="140"/>
        <w:jc w:val="both"/>
        <w:rPr>
          <w:sz w:val="20"/>
          <w:szCs w:val="20"/>
          <w:highlight w:val="white"/>
        </w:rPr>
      </w:pPr>
    </w:p>
    <w:p w14:paraId="115DF23D" w14:textId="77777777" w:rsidR="00A9058D" w:rsidRDefault="00A9058D">
      <w:pPr>
        <w:spacing w:line="240" w:lineRule="auto"/>
        <w:ind w:right="140"/>
        <w:jc w:val="both"/>
        <w:rPr>
          <w:color w:val="1155CC"/>
          <w:sz w:val="20"/>
          <w:szCs w:val="20"/>
          <w:u w:val="single"/>
        </w:rPr>
      </w:pPr>
    </w:p>
    <w:sectPr w:rsidR="00A9058D">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04CE" w14:textId="77777777" w:rsidR="00A900E7" w:rsidRDefault="00A900E7">
      <w:pPr>
        <w:spacing w:line="240" w:lineRule="auto"/>
      </w:pPr>
      <w:r>
        <w:separator/>
      </w:r>
    </w:p>
  </w:endnote>
  <w:endnote w:type="continuationSeparator" w:id="0">
    <w:p w14:paraId="36CF7B4C" w14:textId="77777777" w:rsidR="00A900E7" w:rsidRDefault="00A900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01039" w14:textId="77777777" w:rsidR="00A900E7" w:rsidRDefault="00A900E7">
      <w:pPr>
        <w:spacing w:line="240" w:lineRule="auto"/>
      </w:pPr>
      <w:r>
        <w:separator/>
      </w:r>
    </w:p>
  </w:footnote>
  <w:footnote w:type="continuationSeparator" w:id="0">
    <w:p w14:paraId="1FF96D50" w14:textId="77777777" w:rsidR="00A900E7" w:rsidRDefault="00A900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138F" w14:textId="77777777" w:rsidR="00A9058D" w:rsidRDefault="00000000">
    <w:pPr>
      <w:spacing w:line="240" w:lineRule="auto"/>
      <w:jc w:val="both"/>
    </w:pPr>
    <w:r>
      <w:rPr>
        <w:noProof/>
      </w:rPr>
      <w:drawing>
        <wp:anchor distT="114300" distB="114300" distL="114300" distR="114300" simplePos="0" relativeHeight="251658240" behindDoc="0" locked="0" layoutInCell="1" hidden="0" allowOverlap="1" wp14:anchorId="17D648F4" wp14:editId="12B977CF">
          <wp:simplePos x="0" y="0"/>
          <wp:positionH relativeFrom="column">
            <wp:posOffset>1943100</wp:posOffset>
          </wp:positionH>
          <wp:positionV relativeFrom="paragraph">
            <wp:posOffset>-342899</wp:posOffset>
          </wp:positionV>
          <wp:extent cx="1971675" cy="985838"/>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1675" cy="9858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06786"/>
    <w:multiLevelType w:val="multilevel"/>
    <w:tmpl w:val="80F2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D5B46"/>
    <w:multiLevelType w:val="multilevel"/>
    <w:tmpl w:val="AEAE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93208"/>
    <w:multiLevelType w:val="multilevel"/>
    <w:tmpl w:val="1A7C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B44A3"/>
    <w:multiLevelType w:val="multilevel"/>
    <w:tmpl w:val="CC6A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C4578"/>
    <w:multiLevelType w:val="multilevel"/>
    <w:tmpl w:val="B212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7426D"/>
    <w:multiLevelType w:val="multilevel"/>
    <w:tmpl w:val="FDA8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7547A"/>
    <w:multiLevelType w:val="hybridMultilevel"/>
    <w:tmpl w:val="3CF00E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714872"/>
    <w:multiLevelType w:val="multilevel"/>
    <w:tmpl w:val="1E2AA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B65998"/>
    <w:multiLevelType w:val="multilevel"/>
    <w:tmpl w:val="D306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917229">
    <w:abstractNumId w:val="7"/>
  </w:num>
  <w:num w:numId="2" w16cid:durableId="357850323">
    <w:abstractNumId w:val="6"/>
  </w:num>
  <w:num w:numId="3" w16cid:durableId="1929846856">
    <w:abstractNumId w:val="3"/>
  </w:num>
  <w:num w:numId="4" w16cid:durableId="280109984">
    <w:abstractNumId w:val="5"/>
  </w:num>
  <w:num w:numId="5" w16cid:durableId="1873105281">
    <w:abstractNumId w:val="8"/>
  </w:num>
  <w:num w:numId="6" w16cid:durableId="349450327">
    <w:abstractNumId w:val="2"/>
  </w:num>
  <w:num w:numId="7" w16cid:durableId="773668185">
    <w:abstractNumId w:val="0"/>
  </w:num>
  <w:num w:numId="8" w16cid:durableId="868832659">
    <w:abstractNumId w:val="1"/>
  </w:num>
  <w:num w:numId="9" w16cid:durableId="1050763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8D"/>
    <w:rsid w:val="0004280E"/>
    <w:rsid w:val="00251B3A"/>
    <w:rsid w:val="00533565"/>
    <w:rsid w:val="0060689C"/>
    <w:rsid w:val="00893C73"/>
    <w:rsid w:val="00A900E7"/>
    <w:rsid w:val="00A905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1D5F"/>
  <w15:docId w15:val="{4E04D625-283C-4C3B-8F3E-EA87F7B1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251B3A"/>
    <w:pPr>
      <w:ind w:left="720"/>
      <w:contextualSpacing/>
    </w:pPr>
  </w:style>
  <w:style w:type="paragraph" w:styleId="NormalWeb">
    <w:name w:val="Normal (Web)"/>
    <w:basedOn w:val="Normal"/>
    <w:uiPriority w:val="99"/>
    <w:semiHidden/>
    <w:unhideWhenUsed/>
    <w:rsid w:val="00251B3A"/>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Hipervnculo">
    <w:name w:val="Hyperlink"/>
    <w:basedOn w:val="Fuentedeprrafopredeter"/>
    <w:uiPriority w:val="99"/>
    <w:semiHidden/>
    <w:unhideWhenUsed/>
    <w:rsid w:val="00251B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3824">
      <w:bodyDiv w:val="1"/>
      <w:marLeft w:val="0"/>
      <w:marRight w:val="0"/>
      <w:marTop w:val="0"/>
      <w:marBottom w:val="0"/>
      <w:divBdr>
        <w:top w:val="none" w:sz="0" w:space="0" w:color="auto"/>
        <w:left w:val="none" w:sz="0" w:space="0" w:color="auto"/>
        <w:bottom w:val="none" w:sz="0" w:space="0" w:color="auto"/>
        <w:right w:val="none" w:sz="0" w:space="0" w:color="auto"/>
      </w:divBdr>
    </w:div>
    <w:div w:id="489757008">
      <w:bodyDiv w:val="1"/>
      <w:marLeft w:val="0"/>
      <w:marRight w:val="0"/>
      <w:marTop w:val="0"/>
      <w:marBottom w:val="0"/>
      <w:divBdr>
        <w:top w:val="none" w:sz="0" w:space="0" w:color="auto"/>
        <w:left w:val="none" w:sz="0" w:space="0" w:color="auto"/>
        <w:bottom w:val="none" w:sz="0" w:space="0" w:color="auto"/>
        <w:right w:val="none" w:sz="0" w:space="0" w:color="auto"/>
      </w:divBdr>
    </w:div>
    <w:div w:id="518011096">
      <w:bodyDiv w:val="1"/>
      <w:marLeft w:val="0"/>
      <w:marRight w:val="0"/>
      <w:marTop w:val="0"/>
      <w:marBottom w:val="0"/>
      <w:divBdr>
        <w:top w:val="none" w:sz="0" w:space="0" w:color="auto"/>
        <w:left w:val="none" w:sz="0" w:space="0" w:color="auto"/>
        <w:bottom w:val="none" w:sz="0" w:space="0" w:color="auto"/>
        <w:right w:val="none" w:sz="0" w:space="0" w:color="auto"/>
      </w:divBdr>
    </w:div>
    <w:div w:id="776608038">
      <w:bodyDiv w:val="1"/>
      <w:marLeft w:val="0"/>
      <w:marRight w:val="0"/>
      <w:marTop w:val="0"/>
      <w:marBottom w:val="0"/>
      <w:divBdr>
        <w:top w:val="none" w:sz="0" w:space="0" w:color="auto"/>
        <w:left w:val="none" w:sz="0" w:space="0" w:color="auto"/>
        <w:bottom w:val="none" w:sz="0" w:space="0" w:color="auto"/>
        <w:right w:val="none" w:sz="0" w:space="0" w:color="auto"/>
      </w:divBdr>
    </w:div>
    <w:div w:id="925990863">
      <w:bodyDiv w:val="1"/>
      <w:marLeft w:val="0"/>
      <w:marRight w:val="0"/>
      <w:marTop w:val="0"/>
      <w:marBottom w:val="0"/>
      <w:divBdr>
        <w:top w:val="none" w:sz="0" w:space="0" w:color="auto"/>
        <w:left w:val="none" w:sz="0" w:space="0" w:color="auto"/>
        <w:bottom w:val="none" w:sz="0" w:space="0" w:color="auto"/>
        <w:right w:val="none" w:sz="0" w:space="0" w:color="auto"/>
      </w:divBdr>
    </w:div>
    <w:div w:id="1140927727">
      <w:bodyDiv w:val="1"/>
      <w:marLeft w:val="0"/>
      <w:marRight w:val="0"/>
      <w:marTop w:val="0"/>
      <w:marBottom w:val="0"/>
      <w:divBdr>
        <w:top w:val="none" w:sz="0" w:space="0" w:color="auto"/>
        <w:left w:val="none" w:sz="0" w:space="0" w:color="auto"/>
        <w:bottom w:val="none" w:sz="0" w:space="0" w:color="auto"/>
        <w:right w:val="none" w:sz="0" w:space="0" w:color="auto"/>
      </w:divBdr>
    </w:div>
    <w:div w:id="1428498057">
      <w:bodyDiv w:val="1"/>
      <w:marLeft w:val="0"/>
      <w:marRight w:val="0"/>
      <w:marTop w:val="0"/>
      <w:marBottom w:val="0"/>
      <w:divBdr>
        <w:top w:val="none" w:sz="0" w:space="0" w:color="auto"/>
        <w:left w:val="none" w:sz="0" w:space="0" w:color="auto"/>
        <w:bottom w:val="none" w:sz="0" w:space="0" w:color="auto"/>
        <w:right w:val="none" w:sz="0" w:space="0" w:color="auto"/>
      </w:divBdr>
    </w:div>
    <w:div w:id="1753696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3A%2F%2Fwww.hasbro.com%2F&amp;data=04%7C01%7Cannette.escalante%40hasbro.com%7C2d65d774d80a40afda0e08d9a9ebb5af%7C701edd3ec7a84789b1ce8a243620d68f%7C0%7C0%7C637727652097853728%7CUnknown%7CTWFpbGZsb3d8eyJWIjoiMC4wLjAwMDAiLCJQIjoiV2luMzIiLCJBTiI6Ik1haWwiLCJXVCI6Mn0%3D%7C3000&amp;sdata=y22V5M28w%2F3rmqAng5KezOB2UOYCjM7h%2F18pchKvnOI%3D&amp;reserved=0" TargetMode="External"/><Relationship Id="rId3" Type="http://schemas.openxmlformats.org/officeDocument/2006/relationships/settings" Target="settings.xml"/><Relationship Id="rId7" Type="http://schemas.openxmlformats.org/officeDocument/2006/relationships/hyperlink" Target="https://company.wizards.com/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sa.torre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1499</Words>
  <Characters>8248</Characters>
  <Application>Microsoft Office Word</Application>
  <DocSecurity>0</DocSecurity>
  <Lines>68</Lines>
  <Paragraphs>19</Paragraphs>
  <ScaleCrop>false</ScaleCrop>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Mondragón</dc:creator>
  <cp:lastModifiedBy>Pamme Mondragon</cp:lastModifiedBy>
  <cp:revision>3</cp:revision>
  <cp:lastPrinted>2022-08-18T18:00:00Z</cp:lastPrinted>
  <dcterms:created xsi:type="dcterms:W3CDTF">2022-08-18T18:00:00Z</dcterms:created>
  <dcterms:modified xsi:type="dcterms:W3CDTF">2022-08-18T18:15:00Z</dcterms:modified>
</cp:coreProperties>
</file>